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000" w:rsidRDefault="008C65D7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1438275</wp:posOffset>
            </wp:positionH>
            <wp:positionV relativeFrom="paragraph">
              <wp:posOffset>-20320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65D7" w:rsidRDefault="008C65D7"/>
    <w:p w:rsidR="008C65D7" w:rsidRDefault="008C65D7"/>
    <w:p w:rsidR="008C65D7" w:rsidRDefault="008C65D7"/>
    <w:p w:rsidR="008C65D7" w:rsidRDefault="008C65D7"/>
    <w:p w:rsidR="005A4D3D" w:rsidRPr="008C65D7" w:rsidRDefault="005A4D3D" w:rsidP="008C65D7">
      <w:pPr>
        <w:jc w:val="center"/>
        <w:rPr>
          <w:sz w:val="32"/>
          <w:szCs w:val="32"/>
        </w:rPr>
      </w:pPr>
      <w:r w:rsidRPr="008C65D7">
        <w:rPr>
          <w:sz w:val="32"/>
          <w:szCs w:val="32"/>
        </w:rPr>
        <w:t>Zadávací dokumentace k výběrovému řízení</w:t>
      </w:r>
    </w:p>
    <w:p w:rsidR="005A4D3D" w:rsidRPr="008C65D7" w:rsidRDefault="005A4D3D" w:rsidP="008C65D7">
      <w:pPr>
        <w:jc w:val="center"/>
        <w:rPr>
          <w:sz w:val="32"/>
          <w:szCs w:val="32"/>
        </w:rPr>
      </w:pPr>
      <w:r w:rsidRPr="008C65D7">
        <w:rPr>
          <w:sz w:val="32"/>
          <w:szCs w:val="32"/>
        </w:rPr>
        <w:t>č.</w:t>
      </w:r>
      <w:r w:rsidR="008813DA">
        <w:rPr>
          <w:sz w:val="32"/>
          <w:szCs w:val="32"/>
        </w:rPr>
        <w:t>0</w:t>
      </w:r>
      <w:r w:rsidR="00AF4968">
        <w:rPr>
          <w:sz w:val="32"/>
          <w:szCs w:val="32"/>
        </w:rPr>
        <w:t>44</w:t>
      </w:r>
      <w:r w:rsidRPr="008C65D7">
        <w:rPr>
          <w:sz w:val="32"/>
          <w:szCs w:val="32"/>
        </w:rPr>
        <w:t>/1</w:t>
      </w:r>
      <w:r w:rsidR="00AF4968">
        <w:rPr>
          <w:sz w:val="32"/>
          <w:szCs w:val="32"/>
        </w:rPr>
        <w:t>4</w:t>
      </w:r>
      <w:r w:rsidRPr="008C65D7">
        <w:rPr>
          <w:sz w:val="32"/>
          <w:szCs w:val="32"/>
        </w:rPr>
        <w:t>/OCN</w:t>
      </w:r>
    </w:p>
    <w:p w:rsidR="005A4D3D" w:rsidRPr="008C65D7" w:rsidRDefault="005A4D3D" w:rsidP="008C65D7">
      <w:pPr>
        <w:jc w:val="center"/>
        <w:rPr>
          <w:sz w:val="32"/>
          <w:szCs w:val="32"/>
        </w:rPr>
      </w:pPr>
    </w:p>
    <w:p w:rsidR="005A4D3D" w:rsidRPr="008C65D7" w:rsidRDefault="005A4D3D" w:rsidP="008C65D7">
      <w:pPr>
        <w:jc w:val="center"/>
        <w:rPr>
          <w:sz w:val="32"/>
          <w:szCs w:val="32"/>
        </w:rPr>
      </w:pPr>
    </w:p>
    <w:p w:rsidR="005A4D3D" w:rsidRPr="008C65D7" w:rsidRDefault="005A4D3D" w:rsidP="008C65D7">
      <w:pPr>
        <w:jc w:val="center"/>
        <w:rPr>
          <w:sz w:val="32"/>
          <w:szCs w:val="32"/>
        </w:rPr>
      </w:pPr>
    </w:p>
    <w:p w:rsidR="005A4D3D" w:rsidRPr="008C65D7" w:rsidRDefault="005A4D3D" w:rsidP="008C65D7">
      <w:pPr>
        <w:jc w:val="center"/>
        <w:rPr>
          <w:sz w:val="32"/>
          <w:szCs w:val="32"/>
        </w:rPr>
      </w:pPr>
    </w:p>
    <w:p w:rsidR="005A4D3D" w:rsidRPr="008C65D7" w:rsidRDefault="005A4D3D" w:rsidP="008C65D7">
      <w:pPr>
        <w:jc w:val="center"/>
        <w:rPr>
          <w:sz w:val="32"/>
          <w:szCs w:val="32"/>
        </w:rPr>
      </w:pPr>
    </w:p>
    <w:p w:rsidR="005A4D3D" w:rsidRPr="008C65D7" w:rsidRDefault="005A4D3D" w:rsidP="008C65D7">
      <w:pPr>
        <w:jc w:val="center"/>
        <w:rPr>
          <w:sz w:val="32"/>
          <w:szCs w:val="32"/>
        </w:rPr>
      </w:pPr>
    </w:p>
    <w:p w:rsidR="005A4D3D" w:rsidRPr="008C65D7" w:rsidRDefault="005A4D3D" w:rsidP="008C65D7">
      <w:pPr>
        <w:jc w:val="center"/>
        <w:rPr>
          <w:sz w:val="32"/>
          <w:szCs w:val="32"/>
        </w:rPr>
      </w:pPr>
      <w:r w:rsidRPr="008C65D7">
        <w:rPr>
          <w:sz w:val="32"/>
          <w:szCs w:val="32"/>
        </w:rPr>
        <w:t>„</w:t>
      </w:r>
      <w:r w:rsidR="00F97935" w:rsidRPr="008C65D7">
        <w:rPr>
          <w:sz w:val="32"/>
          <w:szCs w:val="32"/>
        </w:rPr>
        <w:t>Re</w:t>
      </w:r>
      <w:r w:rsidR="00F97935">
        <w:rPr>
          <w:sz w:val="32"/>
          <w:szCs w:val="32"/>
        </w:rPr>
        <w:t xml:space="preserve">gálové segmenty </w:t>
      </w:r>
      <w:r w:rsidR="00AF4968">
        <w:rPr>
          <w:sz w:val="32"/>
          <w:szCs w:val="32"/>
        </w:rPr>
        <w:t xml:space="preserve">pro </w:t>
      </w:r>
      <w:r w:rsidR="00F97935">
        <w:rPr>
          <w:sz w:val="32"/>
          <w:szCs w:val="32"/>
        </w:rPr>
        <w:t xml:space="preserve">ČS </w:t>
      </w:r>
      <w:proofErr w:type="spellStart"/>
      <w:r w:rsidR="00F97935">
        <w:rPr>
          <w:sz w:val="32"/>
          <w:szCs w:val="32"/>
        </w:rPr>
        <w:t>EuroOil</w:t>
      </w:r>
      <w:proofErr w:type="spellEnd"/>
      <w:r w:rsidR="00F97935">
        <w:rPr>
          <w:sz w:val="32"/>
          <w:szCs w:val="32"/>
        </w:rPr>
        <w:t>“</w:t>
      </w:r>
    </w:p>
    <w:p w:rsidR="005A4D3D" w:rsidRDefault="005A4D3D" w:rsidP="005A4D3D"/>
    <w:p w:rsidR="005A4D3D" w:rsidRDefault="005A4D3D" w:rsidP="005A4D3D"/>
    <w:p w:rsidR="005A4D3D" w:rsidRDefault="005A4D3D" w:rsidP="005A4D3D"/>
    <w:p w:rsidR="005A4D3D" w:rsidRDefault="005A4D3D" w:rsidP="005A4D3D"/>
    <w:p w:rsidR="005A4D3D" w:rsidRDefault="005A4D3D" w:rsidP="005A4D3D"/>
    <w:p w:rsidR="001E12CE" w:rsidRDefault="001E12CE" w:rsidP="005A4D3D"/>
    <w:p w:rsidR="001E12CE" w:rsidRDefault="001E12CE" w:rsidP="005A4D3D"/>
    <w:p w:rsidR="001E12CE" w:rsidRDefault="001E12CE" w:rsidP="005A4D3D"/>
    <w:p w:rsidR="005A4D3D" w:rsidRDefault="005A4D3D" w:rsidP="005A4D3D"/>
    <w:p w:rsidR="005A4D3D" w:rsidRDefault="005A4D3D" w:rsidP="005A4D3D">
      <w:r>
        <w:t>Zadavatel:</w:t>
      </w:r>
    </w:p>
    <w:p w:rsidR="005A4D3D" w:rsidRDefault="005A4D3D" w:rsidP="005A4D3D"/>
    <w:p w:rsidR="005A4D3D" w:rsidRDefault="005A4D3D" w:rsidP="005A4D3D">
      <w:r>
        <w:t>ČEPRO, a.s.</w:t>
      </w:r>
    </w:p>
    <w:p w:rsidR="005A4D3D" w:rsidRDefault="005A4D3D" w:rsidP="005A4D3D">
      <w:r>
        <w:t>se sídlem: Dělnická 213/12, 170 04 Praha 7</w:t>
      </w:r>
    </w:p>
    <w:p w:rsidR="005A4D3D" w:rsidRDefault="005A4D3D" w:rsidP="005A4D3D">
      <w:r>
        <w:t>IČ: 60193531</w:t>
      </w:r>
    </w:p>
    <w:p w:rsidR="005A4D3D" w:rsidRDefault="005A4D3D" w:rsidP="005A4D3D">
      <w:r>
        <w:t xml:space="preserve">zapsaná v obchodním rejstříku u Městského soudu v Praze pod spis. </w:t>
      </w:r>
      <w:proofErr w:type="gramStart"/>
      <w:r>
        <w:t>zn.</w:t>
      </w:r>
      <w:proofErr w:type="gramEnd"/>
      <w:r>
        <w:t xml:space="preserve"> B 2341</w:t>
      </w:r>
    </w:p>
    <w:p w:rsidR="005A4D3D" w:rsidRDefault="005A4D3D" w:rsidP="005A4D3D"/>
    <w:p w:rsidR="005A4D3D" w:rsidRDefault="005A4D3D" w:rsidP="005A4D3D">
      <w:r>
        <w:t xml:space="preserve"> </w:t>
      </w:r>
    </w:p>
    <w:p w:rsidR="001E12CE" w:rsidRDefault="001E12CE" w:rsidP="005A4D3D"/>
    <w:p w:rsidR="001E12CE" w:rsidRDefault="001E12CE" w:rsidP="005A4D3D"/>
    <w:p w:rsidR="001E12CE" w:rsidRDefault="001E12CE" w:rsidP="005A4D3D"/>
    <w:p w:rsidR="001E12CE" w:rsidRDefault="001E12CE" w:rsidP="005A4D3D"/>
    <w:p w:rsidR="001E12CE" w:rsidRDefault="001E12CE" w:rsidP="005A4D3D"/>
    <w:p w:rsidR="005A4D3D" w:rsidRDefault="005A4D3D" w:rsidP="001E12CE">
      <w:pPr>
        <w:pStyle w:val="01-L"/>
      </w:pPr>
      <w:r>
        <w:lastRenderedPageBreak/>
        <w:t>Identifikační údaje zadavatele, základní parametry zakázky</w:t>
      </w:r>
    </w:p>
    <w:p w:rsidR="005A4D3D" w:rsidRPr="000E125A" w:rsidRDefault="005A4D3D" w:rsidP="001E12CE">
      <w:pPr>
        <w:pStyle w:val="02-ODST-2"/>
        <w:rPr>
          <w:b/>
        </w:rPr>
      </w:pPr>
      <w:r w:rsidRPr="000E125A">
        <w:rPr>
          <w:b/>
        </w:rPr>
        <w:t>Identifikační údaje zadavatele</w:t>
      </w:r>
    </w:p>
    <w:p w:rsidR="005A4D3D" w:rsidRDefault="005A4D3D" w:rsidP="005A4D3D"/>
    <w:p w:rsidR="005A4D3D" w:rsidRDefault="005A4D3D" w:rsidP="005A4D3D">
      <w:r>
        <w:t>Společnost:</w:t>
      </w:r>
      <w:r>
        <w:tab/>
      </w:r>
      <w:r>
        <w:tab/>
      </w:r>
      <w:r w:rsidR="001E12CE">
        <w:tab/>
      </w:r>
      <w:r>
        <w:t>ČEPRO, a. s.</w:t>
      </w:r>
    </w:p>
    <w:p w:rsidR="005A4D3D" w:rsidRDefault="005A4D3D" w:rsidP="005A4D3D">
      <w:r>
        <w:t>Sídlem:</w:t>
      </w:r>
      <w:r>
        <w:tab/>
      </w:r>
      <w:r>
        <w:tab/>
      </w:r>
      <w:r>
        <w:tab/>
      </w:r>
      <w:r w:rsidR="001E12CE">
        <w:tab/>
      </w:r>
      <w:r>
        <w:t>Dělnická 213/12 , 170 04 Praha 7</w:t>
      </w:r>
    </w:p>
    <w:p w:rsidR="005A4D3D" w:rsidRDefault="005A4D3D" w:rsidP="005A4D3D">
      <w:r>
        <w:t>IČ:</w:t>
      </w:r>
      <w:r>
        <w:tab/>
      </w:r>
      <w:r>
        <w:tab/>
      </w:r>
      <w:r>
        <w:tab/>
      </w:r>
      <w:r w:rsidR="001E12CE">
        <w:tab/>
      </w:r>
      <w:r w:rsidR="001E12CE">
        <w:tab/>
      </w:r>
      <w:r w:rsidR="001E12CE">
        <w:tab/>
      </w:r>
      <w:r>
        <w:t>601 93 531</w:t>
      </w:r>
    </w:p>
    <w:p w:rsidR="005A4D3D" w:rsidRDefault="005A4D3D" w:rsidP="005A4D3D">
      <w:r>
        <w:t xml:space="preserve">DIČ: </w:t>
      </w:r>
      <w:r>
        <w:tab/>
      </w:r>
      <w:r>
        <w:tab/>
      </w:r>
      <w:r>
        <w:tab/>
      </w:r>
      <w:r w:rsidR="001E12CE">
        <w:tab/>
      </w:r>
      <w:r w:rsidR="001E12CE">
        <w:tab/>
      </w:r>
      <w:r>
        <w:t>CZ 601 93 531</w:t>
      </w:r>
    </w:p>
    <w:p w:rsidR="005A4D3D" w:rsidRDefault="00C37D36" w:rsidP="005A4D3D">
      <w:r>
        <w:t>Zastoupena</w:t>
      </w:r>
      <w:r w:rsidR="005A4D3D">
        <w:t>:</w:t>
      </w:r>
      <w:r w:rsidR="005A4D3D">
        <w:tab/>
      </w:r>
      <w:r w:rsidR="005A4D3D">
        <w:tab/>
      </w:r>
      <w:r w:rsidR="001E12CE">
        <w:tab/>
      </w:r>
      <w:r w:rsidR="005A4D3D">
        <w:t>Mgr. Jan Duspěva, předseda představenstva</w:t>
      </w:r>
    </w:p>
    <w:p w:rsidR="005A4D3D" w:rsidRDefault="005A4D3D" w:rsidP="005A4D3D">
      <w:r>
        <w:tab/>
      </w:r>
      <w:r>
        <w:tab/>
      </w:r>
      <w:r>
        <w:tab/>
      </w:r>
      <w:r w:rsidR="001E12CE">
        <w:tab/>
      </w:r>
      <w:r w:rsidR="001E12CE">
        <w:tab/>
      </w:r>
      <w:r w:rsidR="001E12CE">
        <w:tab/>
      </w:r>
      <w:r>
        <w:t>Ing. Ladislav Staněk, člen představenstva</w:t>
      </w:r>
    </w:p>
    <w:p w:rsidR="005A4D3D" w:rsidRDefault="005A4D3D" w:rsidP="005A4D3D"/>
    <w:p w:rsidR="005A4D3D" w:rsidRDefault="005A4D3D" w:rsidP="005A4D3D">
      <w:r>
        <w:t xml:space="preserve">zapsaná v obchodním rejstříku vedeném Městským soudem v Praze, oddíl B, vložka 2341 </w:t>
      </w:r>
    </w:p>
    <w:p w:rsidR="005A4D3D" w:rsidRDefault="005A4D3D" w:rsidP="005A4D3D">
      <w:r>
        <w:t xml:space="preserve"> (dále jen „zadavatel“)</w:t>
      </w:r>
    </w:p>
    <w:p w:rsidR="000958BE" w:rsidRDefault="000958BE" w:rsidP="005A4D3D"/>
    <w:p w:rsidR="005A4D3D" w:rsidRPr="000E125A" w:rsidRDefault="005A4D3D" w:rsidP="000958BE">
      <w:pPr>
        <w:pStyle w:val="02-ODST-2"/>
        <w:rPr>
          <w:b/>
        </w:rPr>
      </w:pPr>
      <w:r w:rsidRPr="000E125A">
        <w:rPr>
          <w:b/>
        </w:rPr>
        <w:t>Kontaktní osoby</w:t>
      </w:r>
    </w:p>
    <w:p w:rsidR="005A4D3D" w:rsidRDefault="005A4D3D" w:rsidP="005A4D3D">
      <w:r>
        <w:t xml:space="preserve">Zadavatel se zavazuje poskytnout zájemcům informace potřebné pro podání nabídky k této zakázce, </w:t>
      </w:r>
      <w:r w:rsidR="00B60F67">
        <w:t>v této Zadávací dokumentaci (dále též jen „ZD“) a dle pravidel v ní uvedených.</w:t>
      </w:r>
      <w:r>
        <w:t xml:space="preserve"> </w:t>
      </w:r>
    </w:p>
    <w:p w:rsidR="005A4D3D" w:rsidRDefault="005A4D3D" w:rsidP="005A4D3D">
      <w:r>
        <w:t>Kontaktní osobou je ve věcech</w:t>
      </w:r>
    </w:p>
    <w:p w:rsidR="000958BE" w:rsidRDefault="000958BE" w:rsidP="005A4D3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1"/>
        <w:gridCol w:w="2371"/>
        <w:gridCol w:w="1815"/>
        <w:gridCol w:w="2765"/>
      </w:tblGrid>
      <w:tr w:rsidR="000958BE" w:rsidRPr="00CF4479" w:rsidTr="00235EF6">
        <w:trPr>
          <w:trHeight w:val="401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BE" w:rsidRPr="00CF4479" w:rsidRDefault="000958BE" w:rsidP="00235EF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BE" w:rsidRPr="00CF4479" w:rsidRDefault="000958BE" w:rsidP="00235EF6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</w:rPr>
            </w:pPr>
            <w:r w:rsidRPr="00CF4479">
              <w:rPr>
                <w:rFonts w:cs="Arial"/>
              </w:rPr>
              <w:t>jméno a příjmení: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BE" w:rsidRPr="00CF4479" w:rsidRDefault="000958BE" w:rsidP="00235EF6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</w:rPr>
            </w:pPr>
            <w:r w:rsidRPr="00CF4479">
              <w:rPr>
                <w:rFonts w:cs="Arial"/>
              </w:rPr>
              <w:t>telefon: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BE" w:rsidRPr="00CF4479" w:rsidRDefault="000958BE" w:rsidP="00235EF6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</w:rPr>
            </w:pPr>
            <w:r w:rsidRPr="00CF4479">
              <w:rPr>
                <w:rFonts w:cs="Arial"/>
              </w:rPr>
              <w:t>e-mail:</w:t>
            </w:r>
          </w:p>
        </w:tc>
      </w:tr>
      <w:tr w:rsidR="000958BE" w:rsidRPr="00CF4479" w:rsidTr="00235EF6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8BE" w:rsidRPr="00CF4479" w:rsidRDefault="000958BE" w:rsidP="00235EF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výběrového řízení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BE" w:rsidRPr="00CF4479" w:rsidRDefault="000958BE" w:rsidP="00235EF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</w:rPr>
            </w:pPr>
            <w:r w:rsidRPr="00CF4479">
              <w:rPr>
                <w:rFonts w:cs="Arial"/>
              </w:rPr>
              <w:t>Lenka Hošková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BE" w:rsidRPr="00CF4479" w:rsidRDefault="000958BE" w:rsidP="00235EF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</w:rPr>
            </w:pPr>
            <w:r w:rsidRPr="00CF4479">
              <w:rPr>
                <w:rFonts w:cs="Arial"/>
              </w:rPr>
              <w:t>221 968 246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BE" w:rsidRPr="00CF4479" w:rsidRDefault="000958BE" w:rsidP="00235EF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</w:rPr>
            </w:pPr>
            <w:r w:rsidRPr="00CF4479">
              <w:rPr>
                <w:rFonts w:cs="Arial"/>
              </w:rPr>
              <w:t>lenka.hoskova@ceproas.cz</w:t>
            </w:r>
          </w:p>
        </w:tc>
      </w:tr>
      <w:tr w:rsidR="000958BE" w:rsidRPr="009858C8" w:rsidTr="00235EF6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8BE" w:rsidRPr="00CF4479" w:rsidRDefault="000958BE" w:rsidP="00235EF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odborných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BE" w:rsidRPr="00F14B9F" w:rsidRDefault="00F14B9F" w:rsidP="00235EF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</w:rPr>
            </w:pPr>
            <w:r w:rsidRPr="00F14B9F">
              <w:rPr>
                <w:rFonts w:cs="Arial"/>
              </w:rPr>
              <w:t>Ing. Jaromír Friedrich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BE" w:rsidRPr="00F14B9F" w:rsidRDefault="00F14B9F" w:rsidP="00235EF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</w:rPr>
            </w:pPr>
            <w:r w:rsidRPr="00F14B9F">
              <w:rPr>
                <w:rFonts w:cs="Arial"/>
              </w:rPr>
              <w:t>739 240 497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8BE" w:rsidRPr="00F14B9F" w:rsidRDefault="00DB56E5" w:rsidP="00F14B9F">
            <w:pPr>
              <w:rPr>
                <w:rFonts w:cs="Arial"/>
              </w:rPr>
            </w:pPr>
            <w:hyperlink r:id="rId10" w:history="1">
              <w:r w:rsidR="00F14B9F" w:rsidRPr="00F14B9F">
                <w:rPr>
                  <w:rStyle w:val="Hypertextovodkaz"/>
                  <w:rFonts w:cs="Arial"/>
                </w:rPr>
                <w:t>jaromir.friedrich@ceproas.cz</w:t>
              </w:r>
            </w:hyperlink>
          </w:p>
        </w:tc>
      </w:tr>
    </w:tbl>
    <w:p w:rsidR="000958BE" w:rsidRDefault="000958BE" w:rsidP="005A4D3D"/>
    <w:p w:rsidR="005A4D3D" w:rsidRDefault="005A4D3D" w:rsidP="005A4D3D">
      <w:r>
        <w:tab/>
      </w:r>
    </w:p>
    <w:p w:rsidR="005A4D3D" w:rsidRPr="000E125A" w:rsidRDefault="005A4D3D" w:rsidP="00121190">
      <w:pPr>
        <w:pStyle w:val="02-ODST-2"/>
        <w:rPr>
          <w:b/>
        </w:rPr>
      </w:pPr>
      <w:r w:rsidRPr="000E125A">
        <w:rPr>
          <w:b/>
        </w:rPr>
        <w:t>Vymezení předmětu zakázky</w:t>
      </w:r>
    </w:p>
    <w:p w:rsidR="00315F6A" w:rsidRDefault="005A4D3D" w:rsidP="005A4D3D">
      <w:r>
        <w:t>Předmětem této zakázky je uzavření rámcové smlouvy</w:t>
      </w:r>
      <w:r w:rsidR="00E5241C">
        <w:t xml:space="preserve"> s vybraným dodavatelem</w:t>
      </w:r>
      <w:r>
        <w:t xml:space="preserve">. Rámcová smlouva bude upravovat podmínky týkající se jednotlivých </w:t>
      </w:r>
      <w:r w:rsidR="00B3442F">
        <w:t xml:space="preserve">dílčích </w:t>
      </w:r>
      <w:r>
        <w:t xml:space="preserve">zakázek na </w:t>
      </w:r>
      <w:r w:rsidR="00B3442F">
        <w:t xml:space="preserve">dodávky regálových segmentů, kompatibilních se stávajícími regálovými moduly typového označení SU5 do sítě čerpacích stanic </w:t>
      </w:r>
      <w:proofErr w:type="spellStart"/>
      <w:r w:rsidR="00B3442F">
        <w:t>EuroOil</w:t>
      </w:r>
      <w:proofErr w:type="spellEnd"/>
      <w:r w:rsidR="00B3442F">
        <w:t xml:space="preserve"> (dále též jen „ČS EO“), včetně montáže</w:t>
      </w:r>
      <w:r w:rsidR="00B60F67">
        <w:t xml:space="preserve"> a</w:t>
      </w:r>
      <w:r w:rsidR="00B3442F">
        <w:t xml:space="preserve"> záručního</w:t>
      </w:r>
      <w:r w:rsidR="00C5462D">
        <w:t>, příp. pozáručního</w:t>
      </w:r>
      <w:r w:rsidR="0054307D">
        <w:t xml:space="preserve"> servisu</w:t>
      </w:r>
      <w:r w:rsidR="00966E45">
        <w:t xml:space="preserve"> </w:t>
      </w:r>
      <w:r w:rsidR="00B3442F">
        <w:t>za podmínek uvedených v této zadávací dokumentaci</w:t>
      </w:r>
      <w:r w:rsidR="00B60F67">
        <w:t xml:space="preserve"> a jejích přílohách</w:t>
      </w:r>
      <w:r>
        <w:t xml:space="preserve">. </w:t>
      </w:r>
      <w:r w:rsidR="00CC5D21">
        <w:t xml:space="preserve"> </w:t>
      </w:r>
    </w:p>
    <w:p w:rsidR="008E3DBD" w:rsidRDefault="00CC5D21" w:rsidP="005A4D3D">
      <w:r>
        <w:t xml:space="preserve">Produktová specifikace regálových segmentů je uvedena v příloze č. </w:t>
      </w:r>
      <w:r w:rsidR="00F73A26">
        <w:t>3</w:t>
      </w:r>
      <w:r>
        <w:t xml:space="preserve"> této zadávací </w:t>
      </w:r>
      <w:r w:rsidR="008E3DBD">
        <w:t>d</w:t>
      </w:r>
      <w:r>
        <w:t>okumentace</w:t>
      </w:r>
      <w:r w:rsidR="008E3DBD">
        <w:t>.</w:t>
      </w:r>
    </w:p>
    <w:p w:rsidR="005A4D3D" w:rsidRDefault="008E3DBD" w:rsidP="005A4D3D">
      <w:r>
        <w:t xml:space="preserve">Barevné provedení regálových segmentů RAL 9219 – bílá a RAL 9007 </w:t>
      </w:r>
      <w:r w:rsidR="00CC5D21">
        <w:t>šedá.</w:t>
      </w:r>
    </w:p>
    <w:p w:rsidR="00755EB8" w:rsidRDefault="00755EB8" w:rsidP="00755EB8">
      <w:r>
        <w:t>Zadavatel si vyhrazuje právo uzavřít na základě tohoto výběrového řízení rámcové smlouvy až se třemi uchazeči s nejvhodnější nabídkou. Rámcová smlouva bude uzavřena zvlášť s každým uchazečem.</w:t>
      </w:r>
    </w:p>
    <w:p w:rsidR="00755EB8" w:rsidRDefault="00755EB8" w:rsidP="00755EB8">
      <w:r>
        <w:t>Dílčí zakázky pak budou v takovém případě zadávány vždy jednomu uchazeči na základě uzavřené rámcové smlouvy postupem stanoveným v této zadávací dokumentaci</w:t>
      </w:r>
      <w:r w:rsidR="006B05A9">
        <w:t xml:space="preserve"> a v rámcové smlouvě</w:t>
      </w:r>
      <w:r>
        <w:t>.</w:t>
      </w:r>
    </w:p>
    <w:p w:rsidR="00755EB8" w:rsidRDefault="00755EB8" w:rsidP="00755EB8">
      <w:r w:rsidRPr="006B05A9">
        <w:t xml:space="preserve">Při zadávání dílčí zakázky budou </w:t>
      </w:r>
      <w:r w:rsidR="006B05A9">
        <w:t xml:space="preserve">nejprve </w:t>
      </w:r>
      <w:r w:rsidRPr="006B05A9">
        <w:t>uchazeči, s nimiž bude podepsána rámcová smlouva, vyzváni prostřednictvím elektronické pošty k podání konkrétní cenové kalkulac</w:t>
      </w:r>
      <w:r w:rsidR="00741A0A">
        <w:t>e</w:t>
      </w:r>
      <w:r w:rsidRPr="006B05A9">
        <w:t xml:space="preserve"> </w:t>
      </w:r>
      <w:r w:rsidR="00741A0A">
        <w:t xml:space="preserve">požadovaného předmětu dílčí zakázky </w:t>
      </w:r>
      <w:r w:rsidRPr="006B05A9">
        <w:t>dle jednotkových cen uvedených v rámcové smlouvě</w:t>
      </w:r>
      <w:r w:rsidR="00741A0A">
        <w:t xml:space="preserve"> a následně teprve bude</w:t>
      </w:r>
      <w:r w:rsidRPr="006B05A9">
        <w:t xml:space="preserve"> </w:t>
      </w:r>
      <w:r w:rsidR="00741A0A">
        <w:t>vybraný u</w:t>
      </w:r>
      <w:r w:rsidRPr="006B05A9">
        <w:t xml:space="preserve">chazeč </w:t>
      </w:r>
      <w:r w:rsidRPr="00741A0A">
        <w:t>vyzván k plnění dle níže uvedeného</w:t>
      </w:r>
      <w:r w:rsidR="00741A0A">
        <w:t>, tj. postupem uvedeným v rámcové smlouvě směřujícím k uzavření dílčí smlouvy</w:t>
      </w:r>
      <w:r w:rsidRPr="00741A0A">
        <w:t>:</w:t>
      </w:r>
      <w:r>
        <w:t xml:space="preserve"> </w:t>
      </w:r>
    </w:p>
    <w:p w:rsidR="005A4D3D" w:rsidRDefault="005A4D3D" w:rsidP="005A4D3D">
      <w:r>
        <w:t>Předmět dílčích zakázek zadávaných na základě rámcové smlouvy bude dodavatelem (uchazečem) realizován po celou dobu účinnosti uzavřené rámcové smlouvy na základě jednotlivých dílčích zakázek zadávaných na základě uzavřené rámcové smlouvy, a to dle potřeb zadavatele na základě písemné výzvy zadavatele k plnění dodavatele (dále též „objednávka zadavatele“) a jejího potvrzení ze strany dodavatele.</w:t>
      </w:r>
    </w:p>
    <w:p w:rsidR="005A4D3D" w:rsidRDefault="005A4D3D" w:rsidP="005A4D3D">
      <w:r>
        <w:lastRenderedPageBreak/>
        <w:t>Rámcová smlouva bude uzavřena na</w:t>
      </w:r>
      <w:r w:rsidR="009D7915">
        <w:t xml:space="preserve"> </w:t>
      </w:r>
      <w:r w:rsidR="00D93152">
        <w:t>dobu určitou do 31.</w:t>
      </w:r>
      <w:r w:rsidR="00B60F67">
        <w:t xml:space="preserve"> </w:t>
      </w:r>
      <w:r w:rsidR="00D93152">
        <w:t>12.</w:t>
      </w:r>
      <w:r w:rsidR="00B60F67">
        <w:t xml:space="preserve"> </w:t>
      </w:r>
      <w:r w:rsidR="00D93152">
        <w:t>201</w:t>
      </w:r>
      <w:r w:rsidR="006E2843">
        <w:t>5</w:t>
      </w:r>
      <w:r w:rsidR="00D93152">
        <w:t>.</w:t>
      </w:r>
      <w:r>
        <w:t xml:space="preserve"> </w:t>
      </w:r>
    </w:p>
    <w:p w:rsidR="005A4D3D" w:rsidRDefault="005A4D3D" w:rsidP="009D7915">
      <w:r>
        <w:t xml:space="preserve">Během trvání rámcové smlouvy bude dodavatel vždy dle potřeb zadavatele postupem uvedeným v předchozím odstavci tohoto článku vyzván zadavatelem k jejímu plnění. </w:t>
      </w:r>
    </w:p>
    <w:p w:rsidR="005A4D3D" w:rsidRDefault="005A4D3D" w:rsidP="005A4D3D">
      <w:r>
        <w:t>Konkrétní předmět plnění bude zadavatelem vždy podrobně specifikován v objednávce zadavatele.</w:t>
      </w:r>
    </w:p>
    <w:p w:rsidR="005A4D3D" w:rsidRDefault="005A4D3D" w:rsidP="005A4D3D"/>
    <w:p w:rsidR="005A4D3D" w:rsidRPr="00320954" w:rsidRDefault="005A4D3D" w:rsidP="00320954">
      <w:pPr>
        <w:pStyle w:val="02-ODST-2"/>
        <w:rPr>
          <w:b/>
        </w:rPr>
      </w:pPr>
      <w:r w:rsidRPr="00320954">
        <w:rPr>
          <w:b/>
        </w:rPr>
        <w:t>Doba a místo plnění</w:t>
      </w:r>
    </w:p>
    <w:p w:rsidR="005A4D3D" w:rsidRPr="00B51110" w:rsidRDefault="005A4D3D" w:rsidP="00B51110">
      <w:pPr>
        <w:pStyle w:val="Odstavecseseznamem"/>
        <w:numPr>
          <w:ilvl w:val="0"/>
          <w:numId w:val="6"/>
        </w:numPr>
        <w:rPr>
          <w:rFonts w:cs="Arial"/>
        </w:rPr>
      </w:pPr>
      <w:r>
        <w:t xml:space="preserve">Předpokládaná doba trvání rámcové smlouvy: </w:t>
      </w:r>
      <w:r w:rsidR="00D93152">
        <w:t>do 31.</w:t>
      </w:r>
      <w:r w:rsidR="00B60F67">
        <w:t xml:space="preserve"> </w:t>
      </w:r>
      <w:r w:rsidR="00D93152">
        <w:t>12.</w:t>
      </w:r>
      <w:r w:rsidR="00B60F67">
        <w:t xml:space="preserve"> </w:t>
      </w:r>
      <w:r w:rsidR="00D93152">
        <w:t>201</w:t>
      </w:r>
      <w:r w:rsidR="00925F72">
        <w:t>5</w:t>
      </w:r>
      <w:r w:rsidR="00F40D49">
        <w:t xml:space="preserve"> </w:t>
      </w:r>
    </w:p>
    <w:p w:rsidR="005A4D3D" w:rsidRDefault="005A4D3D" w:rsidP="00B51110">
      <w:pPr>
        <w:pStyle w:val="Odstavecseseznamem"/>
        <w:numPr>
          <w:ilvl w:val="0"/>
          <w:numId w:val="6"/>
        </w:numPr>
      </w:pPr>
      <w:r>
        <w:t xml:space="preserve">Místo plnění: </w:t>
      </w:r>
      <w:r w:rsidR="009E0CFB">
        <w:t>ČS EO dle jednotlivých objednávek zadavatele</w:t>
      </w:r>
    </w:p>
    <w:p w:rsidR="005A4D3D" w:rsidRDefault="005A4D3D" w:rsidP="00E51F43">
      <w:pPr>
        <w:pStyle w:val="01-L"/>
      </w:pPr>
      <w:r>
        <w:t>Rozsah a technické podmínky</w:t>
      </w:r>
    </w:p>
    <w:p w:rsidR="005A4D3D" w:rsidRPr="00E51F43" w:rsidRDefault="005A4D3D" w:rsidP="00E51F43">
      <w:pPr>
        <w:pStyle w:val="02-ODST-2"/>
        <w:rPr>
          <w:b/>
        </w:rPr>
      </w:pPr>
      <w:r w:rsidRPr="00E51F43">
        <w:rPr>
          <w:b/>
        </w:rPr>
        <w:t>Rozsah činností uchazeče</w:t>
      </w:r>
    </w:p>
    <w:p w:rsidR="005A4D3D" w:rsidRDefault="005A4D3D" w:rsidP="005A4D3D">
      <w:r>
        <w:t>Rozsah činností požadovaný zadavatelem je vymezen v bodě 1.3 této zadávací dokumentace.</w:t>
      </w:r>
    </w:p>
    <w:p w:rsidR="005A4D3D" w:rsidRDefault="005A4D3D" w:rsidP="00983613">
      <w:r>
        <w:t xml:space="preserve">Na základě uzavřené rámcové smlouvy budou zadavatelem v souladu s ustanovením 1.3 této zadávací dokumentace dle jeho požadavků zadávány dílčí zakázky, jejichž předmětem je </w:t>
      </w:r>
      <w:r w:rsidR="00983613">
        <w:t xml:space="preserve">zajištění dodávek regálových segmentů, kompatibilních se stávajícími regálovými moduly typového označení SU5 do sítě čerpacích stanic </w:t>
      </w:r>
      <w:proofErr w:type="spellStart"/>
      <w:r w:rsidR="00983613">
        <w:t>EuroOil</w:t>
      </w:r>
      <w:proofErr w:type="spellEnd"/>
      <w:r w:rsidR="00983613">
        <w:t xml:space="preserve"> (dále též jen „ČS EO“), včetně montáže, </w:t>
      </w:r>
      <w:r w:rsidR="00C37D36">
        <w:t xml:space="preserve">a zajištění </w:t>
      </w:r>
      <w:r w:rsidR="00983613">
        <w:t>záručního a pozáručního servisu.</w:t>
      </w:r>
    </w:p>
    <w:p w:rsidR="00337F36" w:rsidRDefault="00337F36" w:rsidP="005A4D3D"/>
    <w:p w:rsidR="005A4D3D" w:rsidRPr="00337F36" w:rsidRDefault="005A4D3D" w:rsidP="00337F36">
      <w:pPr>
        <w:pStyle w:val="02-ODST-2"/>
        <w:rPr>
          <w:b/>
        </w:rPr>
      </w:pPr>
      <w:r w:rsidRPr="00337F36">
        <w:rPr>
          <w:b/>
        </w:rPr>
        <w:t>Základní požadavky zadavatele na podmínky plnění zakázky:</w:t>
      </w:r>
    </w:p>
    <w:p w:rsidR="005A4D3D" w:rsidRDefault="005A4D3D" w:rsidP="00AC6E7C">
      <w:pPr>
        <w:pStyle w:val="05-ODST-3"/>
      </w:pPr>
      <w:r>
        <w:t>Uchazeč předloží seznam případných subdodavatelů, podílejících se na předmětu plnění.</w:t>
      </w:r>
    </w:p>
    <w:p w:rsidR="005A4D3D" w:rsidRDefault="005A4D3D" w:rsidP="00AC6E7C">
      <w:pPr>
        <w:pStyle w:val="05-ODST-3"/>
      </w:pPr>
      <w:r>
        <w:t>Uchazeč stanoví kontaktní osobu, která bude zodpovědná za kontakt se zadavatelem.</w:t>
      </w:r>
    </w:p>
    <w:p w:rsidR="00E17640" w:rsidRPr="00E17640" w:rsidRDefault="00E17640" w:rsidP="00E17640">
      <w:pPr>
        <w:pStyle w:val="05-ODST-3"/>
      </w:pPr>
      <w:r w:rsidRPr="00E17640">
        <w:t>Zadavatel požaduje záruku na veškeré zboží dodané dodavatelem ve lhůtě trvání</w:t>
      </w:r>
      <w:r w:rsidR="00641B3B">
        <w:t xml:space="preserve"> minimálně</w:t>
      </w:r>
      <w:r w:rsidRPr="00E17640">
        <w:t xml:space="preserve"> 24 měsíců.</w:t>
      </w:r>
    </w:p>
    <w:p w:rsidR="00E51687" w:rsidRDefault="00E51687" w:rsidP="00E17640">
      <w:pPr>
        <w:pStyle w:val="05-ODST-3"/>
      </w:pPr>
      <w:r>
        <w:t>Veškeré zboží dodávané dodavatelem, bude vždy nové a nepoužité.</w:t>
      </w:r>
    </w:p>
    <w:p w:rsidR="00E17640" w:rsidRDefault="00E17640" w:rsidP="00E17640">
      <w:pPr>
        <w:pStyle w:val="05-ODST-3"/>
      </w:pPr>
      <w:r w:rsidRPr="00E17640">
        <w:t>Zadavatel požaduje zajištění záručního servisu dle podmínek uvedených v návrhu rámcové smlouvy, jenž je přílohou č. 1 této zadávací dokumentace.</w:t>
      </w:r>
    </w:p>
    <w:p w:rsidR="00E17640" w:rsidRDefault="00E17640" w:rsidP="00E17640">
      <w:pPr>
        <w:pStyle w:val="05-ODST-3"/>
      </w:pPr>
      <w:r w:rsidRPr="00E17640">
        <w:t xml:space="preserve">Dodavatel je oprávněn realizovat dodávku zboží s využitím zasilatelské služby na adresu ČS EO dle </w:t>
      </w:r>
      <w:r w:rsidR="00B21616">
        <w:t xml:space="preserve">objednávky </w:t>
      </w:r>
      <w:r w:rsidRPr="00E17640">
        <w:t xml:space="preserve">zadavatele, pokud není požadovaná odborná montáž, tj. </w:t>
      </w:r>
      <w:r w:rsidR="00CF2CC0">
        <w:t xml:space="preserve">v případě, že </w:t>
      </w:r>
      <w:r w:rsidRPr="00E17640">
        <w:t>montáž realizuje personál ČS EO.</w:t>
      </w:r>
    </w:p>
    <w:p w:rsidR="000368C2" w:rsidRDefault="000368C2" w:rsidP="00E17640">
      <w:pPr>
        <w:pStyle w:val="05-ODST-3"/>
      </w:pPr>
      <w:r>
        <w:t xml:space="preserve">Dodavatel v případě požadavku </w:t>
      </w:r>
      <w:r w:rsidR="00C33C27">
        <w:t>provede</w:t>
      </w:r>
      <w:r>
        <w:t xml:space="preserve"> komplexní realizaci</w:t>
      </w:r>
      <w:r w:rsidR="00C33C27">
        <w:t xml:space="preserve"> předmětu plnění (</w:t>
      </w:r>
      <w:r>
        <w:t>zaměření, přípravu, dodávku zboží, in</w:t>
      </w:r>
      <w:r w:rsidR="00DB1A7E">
        <w:t>s</w:t>
      </w:r>
      <w:r>
        <w:t>talaci regálových segmentů</w:t>
      </w:r>
      <w:r w:rsidR="00C33C27">
        <w:t>)</w:t>
      </w:r>
      <w:r w:rsidR="0024315D">
        <w:t>, případně servis</w:t>
      </w:r>
      <w:r w:rsidR="00CF2CC0">
        <w:t>.</w:t>
      </w:r>
    </w:p>
    <w:p w:rsidR="0024315D" w:rsidRPr="0024315D" w:rsidRDefault="0024315D" w:rsidP="0024315D">
      <w:pPr>
        <w:pStyle w:val="05-ODST-3"/>
      </w:pPr>
      <w:r w:rsidRPr="0024315D">
        <w:t>Předmět plnění smlouvy musí splňovat požadavky na bezpečnost a ochranu zdraví v souladu s platnými právními předpisy.</w:t>
      </w:r>
    </w:p>
    <w:p w:rsidR="0024315D" w:rsidRDefault="0024315D" w:rsidP="0024315D">
      <w:pPr>
        <w:pStyle w:val="05-ODST-3"/>
      </w:pPr>
      <w:r w:rsidRPr="0024315D">
        <w:t xml:space="preserve">Dodavatel je povinen při </w:t>
      </w:r>
      <w:r w:rsidR="00BB2418">
        <w:t xml:space="preserve">dodávce nebo </w:t>
      </w:r>
      <w:r w:rsidRPr="0024315D">
        <w:t xml:space="preserve">montáži objednaného </w:t>
      </w:r>
      <w:proofErr w:type="gramStart"/>
      <w:r w:rsidRPr="0024315D">
        <w:t xml:space="preserve">zboží </w:t>
      </w:r>
      <w:r w:rsidR="00B47C25">
        <w:t xml:space="preserve"> </w:t>
      </w:r>
      <w:r w:rsidRPr="0024315D">
        <w:t>vždy</w:t>
      </w:r>
      <w:proofErr w:type="gramEnd"/>
      <w:r w:rsidRPr="0024315D">
        <w:t xml:space="preserve"> dodat</w:t>
      </w:r>
      <w:r w:rsidR="00BB2418">
        <w:t xml:space="preserve"> a při montáži</w:t>
      </w:r>
      <w:r w:rsidRPr="0024315D">
        <w:t xml:space="preserve"> instalovat na vhodné a viditelné místo štítek s nosností daných regálových systémů</w:t>
      </w:r>
      <w:r w:rsidR="0054307D">
        <w:t>.</w:t>
      </w:r>
      <w:r w:rsidRPr="0024315D">
        <w:t xml:space="preserve"> </w:t>
      </w:r>
    </w:p>
    <w:p w:rsidR="00DE6774" w:rsidRPr="0024315D" w:rsidRDefault="00DE6774" w:rsidP="00DE6774">
      <w:pPr>
        <w:pStyle w:val="05-ODST-3"/>
      </w:pPr>
      <w:r w:rsidRPr="00DE6774">
        <w:t xml:space="preserve">Zadavatel požaduje, aby dodavatel byl schopen zajistit požadované zboží na základě objednávky zadavatele do </w:t>
      </w:r>
      <w:r w:rsidR="00E92D53">
        <w:t>10 dnů</w:t>
      </w:r>
      <w:r w:rsidRPr="00DE6774">
        <w:t xml:space="preserve"> od učinění objednávky a v této lhůtě je doručit zadavateli do místa plnění</w:t>
      </w:r>
      <w:r w:rsidR="004A3D83">
        <w:t xml:space="preserve"> a v této lhůtě taktéž realizovat montáž, bude-li zadavatelem v objednávce požadována.</w:t>
      </w:r>
    </w:p>
    <w:p w:rsidR="005A4D3D" w:rsidRDefault="005A4D3D" w:rsidP="00863497">
      <w:pPr>
        <w:pStyle w:val="01-L"/>
      </w:pPr>
      <w:r>
        <w:t>Obchodní podmínky včetně platebních</w:t>
      </w:r>
    </w:p>
    <w:p w:rsidR="005A4D3D" w:rsidRPr="00863497" w:rsidRDefault="005A4D3D" w:rsidP="00863497">
      <w:pPr>
        <w:pStyle w:val="02-ODST-2"/>
        <w:rPr>
          <w:b/>
        </w:rPr>
      </w:pPr>
      <w:r w:rsidRPr="00863497">
        <w:rPr>
          <w:b/>
        </w:rPr>
        <w:t>Smluvní podmínky</w:t>
      </w:r>
    </w:p>
    <w:p w:rsidR="005A4D3D" w:rsidRDefault="003D12B5" w:rsidP="005A4D3D">
      <w:r w:rsidRPr="003D12B5">
        <w:t xml:space="preserve">Obchodní podmínky jsou stanoveny formou návrhu </w:t>
      </w:r>
      <w:r>
        <w:t>rámcové smlouvy</w:t>
      </w:r>
      <w:r w:rsidR="00B21616">
        <w:t xml:space="preserve"> (dále a výše též jen „návrh smlouvy“ nebo „smlouva“)</w:t>
      </w:r>
      <w:r w:rsidRPr="003D12B5">
        <w:t xml:space="preserve">, který jako příloha č. </w:t>
      </w:r>
      <w:r w:rsidR="00F96748">
        <w:t>1</w:t>
      </w:r>
      <w:r w:rsidRPr="003D12B5">
        <w:t xml:space="preserve"> tvoří nedílnou součást této zadávací dokumentace. </w:t>
      </w:r>
      <w:r w:rsidRPr="003D12B5">
        <w:lastRenderedPageBreak/>
        <w:t>Nedílnou součástí smlouvy budou rovněž přiloženy zadavatelem požadované přílohy smlouvy. Obchodní podmínky stanovené výše uvedenými doku</w:t>
      </w:r>
      <w:r>
        <w:t>menty jsou pro uchazeče závazné.</w:t>
      </w:r>
    </w:p>
    <w:p w:rsidR="005A4D3D" w:rsidRDefault="005A4D3D" w:rsidP="00D61A6E">
      <w:pPr>
        <w:pStyle w:val="05-ODST-3"/>
      </w:pPr>
      <w:r>
        <w:t xml:space="preserve">Dodavatel souhlasí, že dílčí plnění předmětu </w:t>
      </w:r>
      <w:r w:rsidR="00E5241C">
        <w:t xml:space="preserve">rámcové </w:t>
      </w:r>
      <w:r>
        <w:t xml:space="preserve">smlouvy budou probíhat na základě jednotlivých písemných výzev zadavatele = objednávek zadavatele, zasílaných (na e-mail, fax, poštou) na osobou oprávněnou jednat za dodavatele ve věcech smluvních </w:t>
      </w:r>
      <w:proofErr w:type="gramStart"/>
      <w:r w:rsidRPr="006369A0">
        <w:rPr>
          <w:highlight w:val="yellow"/>
        </w:rPr>
        <w:t>…..,</w:t>
      </w:r>
      <w:r>
        <w:t>a</w:t>
      </w:r>
      <w:r w:rsidR="001259DD">
        <w:t xml:space="preserve"> </w:t>
      </w:r>
      <w:r>
        <w:t>následně</w:t>
      </w:r>
      <w:proofErr w:type="gramEnd"/>
      <w:r>
        <w:t xml:space="preserve"> potvrzených ze strany dodavatele („dílčí smlouva“). Každá objednávka zadavatele musí obsahovat identifikační údaje zadavatele, bližší specifikaci předmětu plnění, dobu plnění a musí být podepsána pověřeným zaměstnancem zadavatele nebo osobami oprávněnými jednat za zadavatele dle zápisu v obchodním rejstříku.</w:t>
      </w:r>
    </w:p>
    <w:p w:rsidR="005A4D3D" w:rsidRDefault="005A4D3D" w:rsidP="00D61A6E">
      <w:pPr>
        <w:pStyle w:val="05-ODST-3"/>
      </w:pPr>
      <w:r>
        <w:t xml:space="preserve">Dodavatel prohlašuje, že je držitelem všech oprávnění potřebných a nutných k řádnému provedení předmětu </w:t>
      </w:r>
      <w:r w:rsidR="001B62E9">
        <w:t>zakázky</w:t>
      </w:r>
      <w:r w:rsidR="00E5241C">
        <w:t>.</w:t>
      </w:r>
    </w:p>
    <w:p w:rsidR="005A4D3D" w:rsidRDefault="005A4D3D" w:rsidP="005A4D3D"/>
    <w:p w:rsidR="005A4D3D" w:rsidRPr="00A65C2B" w:rsidRDefault="005A4D3D" w:rsidP="00A65C2B">
      <w:pPr>
        <w:pStyle w:val="02-ODST-2"/>
        <w:rPr>
          <w:b/>
        </w:rPr>
      </w:pPr>
      <w:r w:rsidRPr="00A65C2B">
        <w:rPr>
          <w:b/>
        </w:rPr>
        <w:t>Platební a fakturační podmínky</w:t>
      </w:r>
      <w:r w:rsidR="00CF2CC0">
        <w:rPr>
          <w:b/>
        </w:rPr>
        <w:t xml:space="preserve"> ve znění rámcové smlouvy</w:t>
      </w:r>
      <w:r w:rsidRPr="00A65C2B">
        <w:rPr>
          <w:b/>
        </w:rPr>
        <w:tab/>
      </w:r>
    </w:p>
    <w:p w:rsidR="00FF60D4" w:rsidRDefault="00FF60D4" w:rsidP="00FF60D4">
      <w:pPr>
        <w:pStyle w:val="05-ODST-3"/>
      </w:pPr>
      <w:r>
        <w:t>Zadavatel neposkytuje zálohy.</w:t>
      </w:r>
    </w:p>
    <w:p w:rsidR="00FF60D4" w:rsidRDefault="00FF60D4" w:rsidP="00FF60D4">
      <w:pPr>
        <w:pStyle w:val="05-ODST-3"/>
      </w:pPr>
      <w:r>
        <w:t xml:space="preserve">Podkladem pro zaplacení sjednané ceny je daňový doklad – faktura, kterou vystaví dodavatel. Zadavatel bude platit za předmět </w:t>
      </w:r>
      <w:proofErr w:type="gramStart"/>
      <w:r>
        <w:t>plnění , a to</w:t>
      </w:r>
      <w:proofErr w:type="gramEnd"/>
      <w:r>
        <w:t xml:space="preserve"> po vzájemném odsouhlasení oběma smluvními stranami po celkovém předání předmětu </w:t>
      </w:r>
      <w:r w:rsidR="00E5241C">
        <w:t xml:space="preserve">dílčí </w:t>
      </w:r>
      <w:r>
        <w:t xml:space="preserve">zakázky </w:t>
      </w:r>
      <w:r w:rsidR="00E5241C">
        <w:t>prováděné na základě rámcové smlouvy</w:t>
      </w:r>
      <w:r>
        <w:t xml:space="preserve"> oboustranně stvrzeného podpisem </w:t>
      </w:r>
      <w:r w:rsidR="00E51687">
        <w:t>dodacího listu a předávacího protokolu</w:t>
      </w:r>
      <w:r>
        <w:t>.</w:t>
      </w:r>
    </w:p>
    <w:p w:rsidR="00FF60D4" w:rsidRDefault="00FF60D4" w:rsidP="00FF60D4">
      <w:pPr>
        <w:pStyle w:val="05-ODST-3"/>
      </w:pPr>
      <w:r>
        <w:t xml:space="preserve">Splatnost daňového dokladu – faktury je </w:t>
      </w:r>
      <w:bookmarkStart w:id="0" w:name="_GoBack"/>
      <w:r w:rsidR="007236E1">
        <w:t>60</w:t>
      </w:r>
      <w:r>
        <w:t xml:space="preserve"> dnů </w:t>
      </w:r>
      <w:bookmarkEnd w:id="0"/>
      <w:r>
        <w:t>ode dne jejího prokazatelného doručení zadavateli.</w:t>
      </w:r>
    </w:p>
    <w:p w:rsidR="00FF60D4" w:rsidRDefault="00FF60D4" w:rsidP="00FF60D4">
      <w:pPr>
        <w:pStyle w:val="05-ODST-3"/>
      </w:pPr>
      <w:r>
        <w:t xml:space="preserve">Daňový doklad – faktura musí obsahovat veškeré náležitosti daňového dokladu podle platné legislativy, zejména dle příslušných ustanovení zákona č. 235/2004 Sb., o dani z přidané hodnoty, v platném znění. Zadavatel si vyhrazuje právo vrátit daňový doklad – fakturu, pokud neobsahuje požadované náležitosti nebo obsahuje nesprávné údaje. Doručením opraveného daňového dokladu – faktury zadavateli začíná běžet nová lhůta splatnosti v délce 60 dnů ode dne doručení. </w:t>
      </w:r>
    </w:p>
    <w:p w:rsidR="00FF60D4" w:rsidRDefault="00FF60D4" w:rsidP="00FF60D4">
      <w:pPr>
        <w:pStyle w:val="05-ODST-3"/>
      </w:pPr>
      <w:r>
        <w:t>Dodavatel vystaví zvlášť fakturu pro plnění, u něhož je podle právních předpisů plátcem DPH dodavatel (tj. povinnost přiznat a zaplatit DPH vzniká dodavateli) a zvlášť fakturu pro zdanitelné plnění, u něhož je podle právních předpisů plátcem DPH zadavatel (tj. povinnost přiznat a zaplatit DPH vzniká zadavateli).</w:t>
      </w:r>
    </w:p>
    <w:p w:rsidR="00FF60D4" w:rsidRDefault="00FF60D4" w:rsidP="00FF60D4">
      <w:pPr>
        <w:pStyle w:val="05-ODST-3"/>
      </w:pPr>
      <w:r>
        <w:t>Platba za předmět plnění bude probíhat bezhotovostním převodem z účtu zadavatele na účet dodavatele. Dodavatel určí k úhradě plateb účet u peněžního ústavu v České republice.</w:t>
      </w:r>
    </w:p>
    <w:p w:rsidR="00B21616" w:rsidRDefault="00B21616" w:rsidP="00762D32">
      <w:pPr>
        <w:pStyle w:val="05-ODST-3"/>
        <w:numPr>
          <w:ilvl w:val="0"/>
          <w:numId w:val="0"/>
        </w:numPr>
        <w:tabs>
          <w:tab w:val="clear" w:pos="1134"/>
          <w:tab w:val="left" w:pos="142"/>
        </w:tabs>
        <w:ind w:left="567"/>
      </w:pPr>
    </w:p>
    <w:p w:rsidR="00B21616" w:rsidRPr="00795D01" w:rsidRDefault="00B21616" w:rsidP="00762D32">
      <w:pPr>
        <w:pStyle w:val="05-ODST-3"/>
        <w:numPr>
          <w:ilvl w:val="0"/>
          <w:numId w:val="0"/>
        </w:numPr>
        <w:tabs>
          <w:tab w:val="clear" w:pos="1134"/>
          <w:tab w:val="left" w:pos="142"/>
        </w:tabs>
        <w:ind w:left="567"/>
      </w:pPr>
      <w:r w:rsidRPr="00795D01">
        <w:t>Bližší platební a fakturační podmínky jsou uvedeny v návrhu smlouvy</w:t>
      </w:r>
      <w:r w:rsidR="008749FF">
        <w:t>.</w:t>
      </w:r>
    </w:p>
    <w:p w:rsidR="00D57D18" w:rsidRDefault="00D57D18" w:rsidP="00D57D18">
      <w:pPr>
        <w:pStyle w:val="01-L"/>
      </w:pPr>
      <w:r>
        <w:t>Způsob zpracování nabídkové ceny</w:t>
      </w:r>
    </w:p>
    <w:p w:rsidR="00D57D18" w:rsidRPr="00945F8A" w:rsidRDefault="00D57D18" w:rsidP="00D57D18">
      <w:pPr>
        <w:rPr>
          <w:b/>
          <w:color w:val="000000" w:themeColor="text1"/>
        </w:rPr>
      </w:pPr>
      <w:r w:rsidRPr="00945F8A">
        <w:rPr>
          <w:b/>
          <w:color w:val="000000" w:themeColor="text1"/>
        </w:rPr>
        <w:t>Nabídkovou cenou se rozumí cenová nabídka dodavatele předložená dodavatelem ve své nabídce v členění stanoveném zadavatelem dle níže uvedených pravidel:</w:t>
      </w:r>
    </w:p>
    <w:p w:rsidR="00D57D18" w:rsidRDefault="00D57D18" w:rsidP="00D57D18">
      <w:r>
        <w:rPr>
          <w:b/>
          <w:color w:val="FF0000"/>
        </w:rPr>
        <w:t>1.</w:t>
      </w:r>
      <w:r w:rsidR="009776E8">
        <w:rPr>
          <w:b/>
          <w:color w:val="FF0000"/>
        </w:rPr>
        <w:t xml:space="preserve"> </w:t>
      </w:r>
      <w:r w:rsidRPr="00792261">
        <w:rPr>
          <w:b/>
          <w:color w:val="FF0000"/>
        </w:rPr>
        <w:t>nabídková cena</w:t>
      </w:r>
    </w:p>
    <w:p w:rsidR="00D57D18" w:rsidRDefault="00D57D18" w:rsidP="00D57D18">
      <w:pPr>
        <w:rPr>
          <w:rFonts w:cs="Arial"/>
          <w:szCs w:val="22"/>
        </w:rPr>
      </w:pPr>
      <w:r w:rsidRPr="006A7DDA">
        <w:rPr>
          <w:rFonts w:cs="Arial"/>
          <w:szCs w:val="22"/>
        </w:rPr>
        <w:t xml:space="preserve">Uchazeč stanoví nabídkovou cenu tak, že </w:t>
      </w:r>
      <w:r>
        <w:rPr>
          <w:rFonts w:cs="Arial"/>
          <w:szCs w:val="22"/>
        </w:rPr>
        <w:t xml:space="preserve">vyplní všechny jednotkové ceny v příloze č. </w:t>
      </w:r>
      <w:r w:rsidR="000E71EC">
        <w:rPr>
          <w:rFonts w:cs="Arial"/>
          <w:szCs w:val="22"/>
        </w:rPr>
        <w:t>3</w:t>
      </w:r>
      <w:r w:rsidR="00206B5B">
        <w:rPr>
          <w:rFonts w:cs="Arial"/>
          <w:szCs w:val="22"/>
        </w:rPr>
        <w:t xml:space="preserve">, a to </w:t>
      </w:r>
      <w:r w:rsidR="00816541">
        <w:rPr>
          <w:rFonts w:cs="Arial"/>
          <w:szCs w:val="22"/>
        </w:rPr>
        <w:t>pro bílou a šedou</w:t>
      </w:r>
      <w:r w:rsidR="00206B5B">
        <w:rPr>
          <w:rFonts w:cs="Arial"/>
          <w:szCs w:val="22"/>
        </w:rPr>
        <w:t xml:space="preserve"> barvu zvlášť, </w:t>
      </w:r>
      <w:r>
        <w:rPr>
          <w:rFonts w:cs="Arial"/>
          <w:szCs w:val="22"/>
        </w:rPr>
        <w:t>s tím, že součet</w:t>
      </w:r>
      <w:r w:rsidRPr="006A7DDA">
        <w:rPr>
          <w:rFonts w:cs="Arial"/>
          <w:szCs w:val="22"/>
        </w:rPr>
        <w:t xml:space="preserve"> všech uchazečem vyplněných cen bude tvořit </w:t>
      </w:r>
      <w:r>
        <w:rPr>
          <w:rFonts w:cs="Arial"/>
          <w:szCs w:val="22"/>
        </w:rPr>
        <w:t xml:space="preserve">v této části </w:t>
      </w:r>
      <w:r w:rsidRPr="006A7DDA">
        <w:rPr>
          <w:rFonts w:cs="Arial"/>
          <w:szCs w:val="22"/>
        </w:rPr>
        <w:t xml:space="preserve">jeho nabídkovou cenu pro účely hodnocení nabídek, </w:t>
      </w:r>
      <w:r w:rsidRPr="006A7DDA">
        <w:rPr>
          <w:rFonts w:cs="Arial"/>
          <w:b/>
          <w:szCs w:val="22"/>
        </w:rPr>
        <w:t>přičemž tento součet je uchazeč ve své nabídce povinen uvést</w:t>
      </w:r>
      <w:r>
        <w:rPr>
          <w:rFonts w:cs="Arial"/>
          <w:szCs w:val="22"/>
        </w:rPr>
        <w:t xml:space="preserve">. </w:t>
      </w:r>
      <w:r w:rsidRPr="006A7DDA">
        <w:rPr>
          <w:rFonts w:cs="Arial"/>
          <w:szCs w:val="22"/>
        </w:rPr>
        <w:t xml:space="preserve">V případě, že uchazeč nenabídne všechny ceny (tj. bude chybět byť i jen jedna položka), bude to znamenat nesplnění zadávacích podmínek a </w:t>
      </w:r>
      <w:r>
        <w:rPr>
          <w:rFonts w:cs="Arial"/>
          <w:szCs w:val="22"/>
        </w:rPr>
        <w:t>oprávnění zadavatele</w:t>
      </w:r>
      <w:r w:rsidRPr="006A7DDA">
        <w:rPr>
          <w:rFonts w:cs="Arial"/>
          <w:szCs w:val="22"/>
        </w:rPr>
        <w:t xml:space="preserve"> k vyřazení nabídky uchazeče. </w:t>
      </w:r>
    </w:p>
    <w:p w:rsidR="00D57D18" w:rsidRDefault="00D57D18" w:rsidP="00D57D18">
      <w:pPr>
        <w:rPr>
          <w:b/>
          <w:color w:val="FF0000"/>
        </w:rPr>
      </w:pPr>
      <w:proofErr w:type="gramStart"/>
      <w:r>
        <w:rPr>
          <w:b/>
          <w:color w:val="FF0000"/>
        </w:rPr>
        <w:t>2 .</w:t>
      </w:r>
      <w:r w:rsidRPr="00792261">
        <w:rPr>
          <w:b/>
          <w:color w:val="FF0000"/>
        </w:rPr>
        <w:t>nabídková</w:t>
      </w:r>
      <w:proofErr w:type="gramEnd"/>
      <w:r w:rsidRPr="00792261">
        <w:rPr>
          <w:b/>
          <w:color w:val="FF0000"/>
        </w:rPr>
        <w:t xml:space="preserve"> cena</w:t>
      </w:r>
      <w:r w:rsidR="009776E8">
        <w:rPr>
          <w:b/>
          <w:color w:val="FF0000"/>
        </w:rPr>
        <w:t xml:space="preserve"> za montáž </w:t>
      </w:r>
    </w:p>
    <w:p w:rsidR="00D57D18" w:rsidRDefault="00D57D18" w:rsidP="00D57D18">
      <w:r w:rsidRPr="00E52F1F">
        <w:t xml:space="preserve">Uchazeč stanoví cenu </w:t>
      </w:r>
      <w:proofErr w:type="gramStart"/>
      <w:r w:rsidRPr="00E52F1F">
        <w:t xml:space="preserve">za </w:t>
      </w:r>
      <w:r>
        <w:t xml:space="preserve"> 1 hodinu</w:t>
      </w:r>
      <w:proofErr w:type="gramEnd"/>
      <w:r>
        <w:t xml:space="preserve"> práce montážního/servisního technika</w:t>
      </w:r>
      <w:r w:rsidRPr="00E52F1F">
        <w:t xml:space="preserve"> </w:t>
      </w:r>
    </w:p>
    <w:p w:rsidR="00D57D18" w:rsidRDefault="00D57D18" w:rsidP="00D57D18">
      <w:proofErr w:type="gramStart"/>
      <w:r>
        <w:rPr>
          <w:b/>
          <w:color w:val="FF0000"/>
        </w:rPr>
        <w:t>3 .</w:t>
      </w:r>
      <w:r w:rsidRPr="00792261">
        <w:rPr>
          <w:b/>
          <w:color w:val="FF0000"/>
        </w:rPr>
        <w:t>nabídková</w:t>
      </w:r>
      <w:proofErr w:type="gramEnd"/>
      <w:r w:rsidRPr="00792261">
        <w:rPr>
          <w:b/>
          <w:color w:val="FF0000"/>
        </w:rPr>
        <w:t xml:space="preserve"> cena</w:t>
      </w:r>
      <w:r w:rsidR="009776E8">
        <w:rPr>
          <w:b/>
          <w:color w:val="FF0000"/>
        </w:rPr>
        <w:t xml:space="preserve"> za dopravu</w:t>
      </w:r>
    </w:p>
    <w:p w:rsidR="00D57D18" w:rsidRDefault="00D57D18" w:rsidP="00D57D18">
      <w:r w:rsidRPr="00E52F1F">
        <w:t xml:space="preserve">Uchazeč stanoví cenu </w:t>
      </w:r>
      <w:proofErr w:type="gramStart"/>
      <w:r w:rsidRPr="00E52F1F">
        <w:t xml:space="preserve">za  </w:t>
      </w:r>
      <w:r>
        <w:t>1 km</w:t>
      </w:r>
      <w:proofErr w:type="gramEnd"/>
      <w:r>
        <w:t xml:space="preserve"> dopravného</w:t>
      </w:r>
      <w:r w:rsidRPr="00E52F1F">
        <w:t xml:space="preserve"> </w:t>
      </w:r>
    </w:p>
    <w:p w:rsidR="00D57D18" w:rsidRDefault="00D57D18" w:rsidP="00D57D18">
      <w:r>
        <w:lastRenderedPageBreak/>
        <w:t>Nabídková cena dodavatele bude uvedena v korunách českých bez DPH.</w:t>
      </w:r>
    </w:p>
    <w:p w:rsidR="00D57D18" w:rsidRDefault="00D57D18" w:rsidP="00D57D18">
      <w:r>
        <w:t>Nabídková cena bude pro uchazeče závazná, musí být definována jako nejvýše přípustná, se započtením veškerých nákladů, rizik, zisku apod. spojených s plněním celého rozsahu zakázky, (včetně veškerých dalších nákladů např. dopravy, poplatků, režijních nákladů atd.) na celou dobu a rozsah plnění zakázky.</w:t>
      </w:r>
    </w:p>
    <w:p w:rsidR="00D57D18" w:rsidRDefault="004A3D83" w:rsidP="00D57D18">
      <w:r>
        <w:t xml:space="preserve">Výběrové </w:t>
      </w:r>
      <w:r w:rsidR="00D57D18">
        <w:t xml:space="preserve">řízení bude realizováno formou více kol a uchazeči budou v každém kole předkládat nové nabídkové ceny, které budou podkladem pro hodnocení nabídek a budou pro uchazeče závazné. Podrobný popis hodnocení nabídek je uveden v článku </w:t>
      </w:r>
      <w:r w:rsidR="00FB0B0A">
        <w:t>5</w:t>
      </w:r>
      <w:r w:rsidR="00D57D18">
        <w:t xml:space="preserve"> – Způsob hodnocení nabídek.</w:t>
      </w:r>
    </w:p>
    <w:p w:rsidR="005A4D3D" w:rsidRDefault="00FB0B0A" w:rsidP="004F6400">
      <w:pPr>
        <w:pStyle w:val="01-L"/>
      </w:pPr>
      <w:r>
        <w:t xml:space="preserve">Způsob hodnocení nabídek </w:t>
      </w:r>
    </w:p>
    <w:p w:rsidR="006306E3" w:rsidRPr="00CA5B3D" w:rsidRDefault="006306E3" w:rsidP="00DA6903">
      <w:pPr>
        <w:pStyle w:val="02-ODST-2"/>
      </w:pPr>
      <w:r w:rsidRPr="00DA6903">
        <w:rPr>
          <w:b/>
        </w:rPr>
        <w:t>Základním kritériem hodnocení je ekonomická výhodnost nabídky</w:t>
      </w:r>
      <w:r w:rsidRPr="00CA5B3D">
        <w:t>.</w:t>
      </w:r>
    </w:p>
    <w:p w:rsidR="006306E3" w:rsidRPr="00CA5B3D" w:rsidRDefault="006306E3" w:rsidP="006306E3">
      <w:pPr>
        <w:rPr>
          <w:rFonts w:cs="Arial"/>
          <w:snapToGrid w:val="0"/>
        </w:rPr>
      </w:pPr>
      <w:r w:rsidRPr="00CA5B3D">
        <w:rPr>
          <w:rFonts w:cs="Arial"/>
          <w:snapToGrid w:val="0"/>
        </w:rPr>
        <w:t>Nabídky budou posuzovány podle dílčích hodnotících kritérií, kterými jsou:</w:t>
      </w:r>
    </w:p>
    <w:tbl>
      <w:tblPr>
        <w:tblW w:w="9186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033"/>
        <w:gridCol w:w="3153"/>
      </w:tblGrid>
      <w:tr w:rsidR="006306E3" w:rsidRPr="00CA5B3D" w:rsidTr="000B0770">
        <w:trPr>
          <w:trHeight w:val="564"/>
        </w:trPr>
        <w:tc>
          <w:tcPr>
            <w:tcW w:w="603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6306E3" w:rsidRPr="00CA5B3D" w:rsidRDefault="006306E3" w:rsidP="000B0770">
            <w:pPr>
              <w:jc w:val="center"/>
              <w:rPr>
                <w:rFonts w:cs="Arial"/>
                <w:b/>
                <w:bCs/>
                <w:snapToGrid w:val="0"/>
              </w:rPr>
            </w:pPr>
            <w:r w:rsidRPr="00CA5B3D">
              <w:rPr>
                <w:rFonts w:cs="Arial"/>
                <w:b/>
                <w:bCs/>
                <w:snapToGrid w:val="0"/>
              </w:rPr>
              <w:t>Dílčí hodnotící kritérium</w:t>
            </w:r>
          </w:p>
        </w:tc>
        <w:tc>
          <w:tcPr>
            <w:tcW w:w="3153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6306E3" w:rsidRPr="00CA5B3D" w:rsidRDefault="006306E3" w:rsidP="000B0770">
            <w:pPr>
              <w:jc w:val="center"/>
              <w:rPr>
                <w:rFonts w:cs="Arial"/>
                <w:b/>
                <w:bCs/>
                <w:snapToGrid w:val="0"/>
              </w:rPr>
            </w:pPr>
            <w:r w:rsidRPr="00CA5B3D">
              <w:rPr>
                <w:rFonts w:cs="Arial"/>
                <w:b/>
                <w:bCs/>
                <w:snapToGrid w:val="0"/>
              </w:rPr>
              <w:t>váha v %</w:t>
            </w:r>
          </w:p>
        </w:tc>
      </w:tr>
      <w:tr w:rsidR="006306E3" w:rsidRPr="00CA5B3D" w:rsidTr="000B0770">
        <w:trPr>
          <w:trHeight w:val="566"/>
        </w:trPr>
        <w:tc>
          <w:tcPr>
            <w:tcW w:w="603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6E3" w:rsidRDefault="006306E3" w:rsidP="00F96748">
            <w:pPr>
              <w:widowControl w:val="0"/>
              <w:numPr>
                <w:ilvl w:val="0"/>
                <w:numId w:val="5"/>
              </w:numPr>
              <w:autoSpaceDN w:val="0"/>
              <w:adjustRightInd w:val="0"/>
              <w:spacing w:before="0"/>
              <w:jc w:val="left"/>
              <w:rPr>
                <w:rFonts w:cs="Arial"/>
                <w:snapToGrid w:val="0"/>
              </w:rPr>
            </w:pPr>
            <w:r>
              <w:t xml:space="preserve">nabídková cena celkem za všechny položky v příloze č. </w:t>
            </w:r>
            <w:r w:rsidR="00F96748">
              <w:t>3</w:t>
            </w:r>
            <w:r>
              <w:t xml:space="preserve"> </w:t>
            </w:r>
            <w:r w:rsidRPr="00CA5B3D">
              <w:rPr>
                <w:rFonts w:cs="Arial"/>
                <w:snapToGrid w:val="0"/>
              </w:rPr>
              <w:t xml:space="preserve"> </w:t>
            </w:r>
          </w:p>
          <w:p w:rsidR="00D70E31" w:rsidRPr="00CA5B3D" w:rsidRDefault="00816541" w:rsidP="00D70E31">
            <w:pPr>
              <w:widowControl w:val="0"/>
              <w:autoSpaceDN w:val="0"/>
              <w:adjustRightInd w:val="0"/>
              <w:spacing w:before="0"/>
              <w:ind w:left="360"/>
              <w:jc w:val="lef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(barva bílá + šedá)</w:t>
            </w:r>
            <w:r w:rsidR="005656B2">
              <w:rPr>
                <w:rFonts w:cs="Arial"/>
                <w:snapToGrid w:val="0"/>
              </w:rPr>
              <w:t>, a to</w:t>
            </w:r>
            <w:r w:rsidR="002A5A3D">
              <w:rPr>
                <w:rFonts w:cs="Arial"/>
                <w:snapToGrid w:val="0"/>
              </w:rPr>
              <w:t xml:space="preserve"> </w:t>
            </w:r>
            <w:r w:rsidR="00BA25B2">
              <w:rPr>
                <w:rFonts w:cs="Arial"/>
                <w:snapToGrid w:val="0"/>
              </w:rPr>
              <w:t>pro uvedený počet kusů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</w:tcPr>
          <w:p w:rsidR="006306E3" w:rsidRPr="006C4F51" w:rsidRDefault="00662260" w:rsidP="000B0770">
            <w:pPr>
              <w:jc w:val="center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7</w:t>
            </w:r>
            <w:r w:rsidR="006306E3">
              <w:rPr>
                <w:rFonts w:cs="Arial"/>
                <w:snapToGrid w:val="0"/>
              </w:rPr>
              <w:t>0</w:t>
            </w:r>
            <w:r w:rsidR="006306E3" w:rsidRPr="006C4F51">
              <w:rPr>
                <w:rFonts w:cs="Arial"/>
                <w:snapToGrid w:val="0"/>
              </w:rPr>
              <w:t xml:space="preserve"> %</w:t>
            </w:r>
          </w:p>
        </w:tc>
      </w:tr>
      <w:tr w:rsidR="006306E3" w:rsidRPr="00CA5B3D" w:rsidTr="000B0770">
        <w:trPr>
          <w:trHeight w:val="566"/>
        </w:trPr>
        <w:tc>
          <w:tcPr>
            <w:tcW w:w="603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6E3" w:rsidRPr="00CA5B3D" w:rsidRDefault="006306E3" w:rsidP="006306E3">
            <w:pPr>
              <w:widowControl w:val="0"/>
              <w:numPr>
                <w:ilvl w:val="0"/>
                <w:numId w:val="5"/>
              </w:numPr>
              <w:autoSpaceDN w:val="0"/>
              <w:adjustRightInd w:val="0"/>
              <w:spacing w:before="0"/>
              <w:jc w:val="left"/>
              <w:rPr>
                <w:rFonts w:cs="Arial"/>
                <w:snapToGrid w:val="0"/>
              </w:rPr>
            </w:pPr>
            <w:r>
              <w:t>nabídková cena za 1 hodinu práce montážního/servisního technika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</w:tcPr>
          <w:p w:rsidR="006306E3" w:rsidRPr="006C4F51" w:rsidRDefault="006306E3" w:rsidP="000B0770">
            <w:pPr>
              <w:jc w:val="center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20 %</w:t>
            </w:r>
          </w:p>
        </w:tc>
      </w:tr>
      <w:tr w:rsidR="006306E3" w:rsidRPr="00CA5B3D" w:rsidTr="000B0770">
        <w:trPr>
          <w:trHeight w:val="566"/>
        </w:trPr>
        <w:tc>
          <w:tcPr>
            <w:tcW w:w="603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06E3" w:rsidRPr="00CA5B3D" w:rsidRDefault="006306E3" w:rsidP="006306E3">
            <w:pPr>
              <w:widowControl w:val="0"/>
              <w:numPr>
                <w:ilvl w:val="0"/>
                <w:numId w:val="5"/>
              </w:numPr>
              <w:autoSpaceDN w:val="0"/>
              <w:adjustRightInd w:val="0"/>
              <w:spacing w:before="0"/>
              <w:jc w:val="left"/>
              <w:rPr>
                <w:rFonts w:cs="Arial"/>
                <w:snapToGrid w:val="0"/>
              </w:rPr>
            </w:pPr>
            <w:r>
              <w:t>nabídková cena za</w:t>
            </w:r>
            <w:r w:rsidRPr="00E52F1F">
              <w:t xml:space="preserve"> </w:t>
            </w:r>
            <w:r>
              <w:t>1 km dopravného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</w:tcPr>
          <w:p w:rsidR="006306E3" w:rsidRPr="006C4F51" w:rsidRDefault="00662260" w:rsidP="000B0770">
            <w:pPr>
              <w:jc w:val="center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</w:t>
            </w:r>
            <w:r w:rsidR="006306E3">
              <w:rPr>
                <w:rFonts w:cs="Arial"/>
                <w:snapToGrid w:val="0"/>
              </w:rPr>
              <w:t>0</w:t>
            </w:r>
            <w:r w:rsidR="006306E3" w:rsidRPr="006C4F51">
              <w:rPr>
                <w:rFonts w:cs="Arial"/>
                <w:snapToGrid w:val="0"/>
              </w:rPr>
              <w:t xml:space="preserve"> %</w:t>
            </w:r>
          </w:p>
        </w:tc>
      </w:tr>
    </w:tbl>
    <w:p w:rsidR="006306E3" w:rsidRPr="00CA5B3D" w:rsidRDefault="006306E3" w:rsidP="006306E3">
      <w:pPr>
        <w:spacing w:after="120"/>
        <w:rPr>
          <w:rFonts w:cs="Arial"/>
        </w:rPr>
      </w:pPr>
      <w:r w:rsidRPr="00CA5B3D">
        <w:rPr>
          <w:rFonts w:cs="Arial"/>
        </w:rPr>
        <w:t>Hodnotit se bud</w:t>
      </w:r>
      <w:r>
        <w:rPr>
          <w:rFonts w:cs="Arial"/>
        </w:rPr>
        <w:t>ou</w:t>
      </w:r>
      <w:r w:rsidRPr="00CA5B3D">
        <w:rPr>
          <w:rFonts w:cs="Arial"/>
        </w:rPr>
        <w:t xml:space="preserve"> nabídkov</w:t>
      </w:r>
      <w:r>
        <w:rPr>
          <w:rFonts w:cs="Arial"/>
        </w:rPr>
        <w:t>é</w:t>
      </w:r>
      <w:r w:rsidRPr="00CA5B3D">
        <w:rPr>
          <w:rFonts w:cs="Arial"/>
        </w:rPr>
        <w:t xml:space="preserve"> cen</w:t>
      </w:r>
      <w:r>
        <w:rPr>
          <w:rFonts w:cs="Arial"/>
        </w:rPr>
        <w:t>y</w:t>
      </w:r>
      <w:r w:rsidRPr="00CA5B3D">
        <w:rPr>
          <w:rFonts w:cs="Arial"/>
        </w:rPr>
        <w:t xml:space="preserve"> v Kč bez DPH nabízen</w:t>
      </w:r>
      <w:r>
        <w:rPr>
          <w:rFonts w:cs="Arial"/>
        </w:rPr>
        <w:t>é</w:t>
      </w:r>
      <w:r w:rsidRPr="00CA5B3D">
        <w:rPr>
          <w:rFonts w:cs="Arial"/>
        </w:rPr>
        <w:t xml:space="preserve"> uchazečem, zpracovan</w:t>
      </w:r>
      <w:r>
        <w:rPr>
          <w:rFonts w:cs="Arial"/>
        </w:rPr>
        <w:t>é</w:t>
      </w:r>
      <w:r w:rsidRPr="00CA5B3D">
        <w:rPr>
          <w:rFonts w:cs="Arial"/>
        </w:rPr>
        <w:t xml:space="preserve"> dle článku </w:t>
      </w:r>
      <w:r w:rsidR="004C6189">
        <w:rPr>
          <w:rFonts w:cs="Arial"/>
        </w:rPr>
        <w:t>4</w:t>
      </w:r>
      <w:r w:rsidRPr="00CA5B3D">
        <w:rPr>
          <w:rFonts w:cs="Arial"/>
        </w:rPr>
        <w:t xml:space="preserve"> </w:t>
      </w:r>
      <w:r>
        <w:rPr>
          <w:rFonts w:cs="Arial"/>
        </w:rPr>
        <w:t>této zadávací dokumentace</w:t>
      </w:r>
      <w:r w:rsidRPr="00CA5B3D">
        <w:rPr>
          <w:rFonts w:cs="Arial"/>
        </w:rPr>
        <w:t>.  Nabídkové ceny budou hodnoceny v</w:t>
      </w:r>
      <w:r>
        <w:rPr>
          <w:rFonts w:cs="Arial"/>
        </w:rPr>
        <w:t> jednotlivých dílčích kritériích</w:t>
      </w:r>
      <w:r w:rsidRPr="00CA5B3D">
        <w:rPr>
          <w:rFonts w:cs="Arial"/>
        </w:rPr>
        <w:t xml:space="preserve"> v sestupném pořadí od té, která bude nejnižší až po tu, která bude nejvyšší. </w:t>
      </w:r>
    </w:p>
    <w:p w:rsidR="006306E3" w:rsidRDefault="006306E3" w:rsidP="006306E3">
      <w:pPr>
        <w:pStyle w:val="Prosttext"/>
        <w:jc w:val="both"/>
        <w:rPr>
          <w:rFonts w:ascii="Arial" w:hAnsi="Arial" w:cs="Arial"/>
        </w:rPr>
      </w:pPr>
      <w:r w:rsidRPr="00CA5B3D">
        <w:rPr>
          <w:rFonts w:ascii="Arial" w:hAnsi="Arial" w:cs="Arial"/>
        </w:rPr>
        <w:t>Nejnižší hodnotě bude přiřazeno 100 bodů. Ostatní hodnocené nabídky získají bodovou hodnotu, která vznikne násobkem 100 bodů a poměru hodnoty nejvýhodnější nabídky k hodnotě hodnocené nabídky.</w:t>
      </w:r>
    </w:p>
    <w:p w:rsidR="006306E3" w:rsidRPr="00CA5B3D" w:rsidRDefault="006306E3" w:rsidP="006306E3">
      <w:pPr>
        <w:pStyle w:val="Prosttext"/>
        <w:jc w:val="both"/>
        <w:rPr>
          <w:rFonts w:ascii="Arial" w:hAnsi="Arial" w:cs="Arial"/>
        </w:rPr>
      </w:pPr>
    </w:p>
    <w:p w:rsidR="006306E3" w:rsidRPr="00596B09" w:rsidRDefault="006306E3" w:rsidP="006306E3">
      <w:pPr>
        <w:pStyle w:val="Prosttext"/>
        <w:rPr>
          <w:rFonts w:ascii="Arial" w:hAnsi="Arial" w:cs="Arial"/>
        </w:rPr>
      </w:pPr>
    </w:p>
    <w:p w:rsidR="006306E3" w:rsidRPr="00596B09" w:rsidRDefault="006306E3" w:rsidP="006306E3">
      <w:pPr>
        <w:spacing w:after="120"/>
        <w:rPr>
          <w:rFonts w:cs="Arial"/>
        </w:rPr>
      </w:pPr>
      <w:r w:rsidRPr="00596B09">
        <w:rPr>
          <w:rFonts w:cs="Arial"/>
        </w:rPr>
        <w:tab/>
      </w:r>
      <w:r w:rsidRPr="00596B09">
        <w:rPr>
          <w:rFonts w:cs="Arial"/>
        </w:rPr>
        <w:tab/>
      </w:r>
      <w:r w:rsidRPr="00596B09">
        <w:rPr>
          <w:rFonts w:cs="Arial"/>
        </w:rPr>
        <w:tab/>
      </w:r>
      <w:r w:rsidRPr="00596B09">
        <w:rPr>
          <w:rFonts w:cs="Arial"/>
        </w:rPr>
        <w:tab/>
        <w:t xml:space="preserve">          nejnižší nabídnutá cena</w:t>
      </w:r>
    </w:p>
    <w:p w:rsidR="006306E3" w:rsidRPr="00596B09" w:rsidRDefault="006306E3" w:rsidP="006306E3">
      <w:pPr>
        <w:spacing w:after="120"/>
        <w:rPr>
          <w:rFonts w:cs="Arial"/>
        </w:rPr>
      </w:pPr>
      <w:r w:rsidRPr="00596B09">
        <w:rPr>
          <w:rFonts w:cs="Arial"/>
        </w:rPr>
        <w:t xml:space="preserve">Počet bodů = </w:t>
      </w:r>
      <w:proofErr w:type="gramStart"/>
      <w:r w:rsidRPr="00596B09">
        <w:rPr>
          <w:rFonts w:cs="Arial"/>
        </w:rPr>
        <w:t xml:space="preserve">100  x </w:t>
      </w:r>
      <w:r w:rsidRPr="00596B09">
        <w:rPr>
          <w:rFonts w:cs="Arial"/>
        </w:rPr>
        <w:tab/>
      </w:r>
      <w:r w:rsidRPr="00596B09">
        <w:rPr>
          <w:rFonts w:cs="Arial"/>
        </w:rPr>
        <w:tab/>
        <w:t>----------------------------------------------------</w:t>
      </w:r>
      <w:proofErr w:type="gramEnd"/>
    </w:p>
    <w:p w:rsidR="006306E3" w:rsidRPr="00596B09" w:rsidRDefault="006306E3" w:rsidP="006306E3">
      <w:pPr>
        <w:spacing w:after="120"/>
        <w:rPr>
          <w:rFonts w:cs="Arial"/>
        </w:rPr>
      </w:pPr>
      <w:r w:rsidRPr="00596B09">
        <w:rPr>
          <w:rFonts w:cs="Arial"/>
        </w:rPr>
        <w:t xml:space="preserve">    </w:t>
      </w:r>
      <w:r w:rsidRPr="00596B09">
        <w:rPr>
          <w:rFonts w:cs="Arial"/>
        </w:rPr>
        <w:tab/>
      </w:r>
      <w:r w:rsidRPr="00596B09">
        <w:rPr>
          <w:rFonts w:cs="Arial"/>
        </w:rPr>
        <w:tab/>
      </w:r>
      <w:r w:rsidRPr="00596B09">
        <w:rPr>
          <w:rFonts w:cs="Arial"/>
        </w:rPr>
        <w:tab/>
      </w:r>
      <w:r w:rsidRPr="00596B09">
        <w:rPr>
          <w:rFonts w:cs="Arial"/>
        </w:rPr>
        <w:tab/>
        <w:t xml:space="preserve">              hodnocená cena</w:t>
      </w:r>
    </w:p>
    <w:p w:rsidR="006306E3" w:rsidRDefault="006306E3" w:rsidP="006306E3"/>
    <w:p w:rsidR="006306E3" w:rsidRDefault="006306E3" w:rsidP="006306E3">
      <w:r>
        <w:t>Na základě součtu výsledných hodnot dílčích kritérií všech nabídek bude sestaveno pořadí úspěšnosti jednotlivých nabídek tak, že jako nejúspěšnější je stanovena nabídka, která dosáhla v součtu nejvyšší bodovou hodnotu.</w:t>
      </w:r>
    </w:p>
    <w:p w:rsidR="006306E3" w:rsidRDefault="006306E3" w:rsidP="006306E3">
      <w:r>
        <w:t xml:space="preserve">Na základě výše uvedeného hodnocení bude sestaveno pořadí nabídek. </w:t>
      </w:r>
    </w:p>
    <w:p w:rsidR="006306E3" w:rsidRDefault="006306E3" w:rsidP="006306E3">
      <w:r>
        <w:t>Hodnocení nabídek dle hodnotícího kritéria ekonomické výhodnosti uvedeného výše bude probíhat ve více kolech, a to dle níže uvedených pravidel:</w:t>
      </w:r>
    </w:p>
    <w:p w:rsidR="006306E3" w:rsidRDefault="006306E3" w:rsidP="006306E3">
      <w:r>
        <w:t>Celkový počet hodnotících kol není omezen. Současně s výzvou pro předložení nabídkových cen pro hodnocení nabídek v dalším kole může zadavatel uchazeče informovat o tom, že následující hodnotící kolo bude poslední.</w:t>
      </w:r>
    </w:p>
    <w:p w:rsidR="006306E3" w:rsidRDefault="006306E3" w:rsidP="006306E3">
      <w:r>
        <w:t>Zadavatel může kdykoliv oznámit uchazečům, že v následujícím hodnotícím kole bude omezen počet uchazečů, tzn., že do dalšího hodnotícího kola postoupí pouze přesně určený počet nabídek.</w:t>
      </w:r>
    </w:p>
    <w:p w:rsidR="006306E3" w:rsidRDefault="006306E3" w:rsidP="006306E3">
      <w:r>
        <w:t>Pro každého uchazeče je vždy závazná poslední předložená nabídková cena.</w:t>
      </w:r>
    </w:p>
    <w:p w:rsidR="006306E3" w:rsidRDefault="006306E3" w:rsidP="006306E3">
      <w:r>
        <w:t>Jednání s uchazeči o jimi předložených nabídkách k této zakázce bude probíhat prostřednictvím e-mailu, pokud nebudou uchazeči vyzváni k písemnému nebo osobnímu jednání.</w:t>
      </w:r>
    </w:p>
    <w:p w:rsidR="006306E3" w:rsidRDefault="006306E3" w:rsidP="006306E3">
      <w:r>
        <w:t xml:space="preserve">V průběhu prvního hodnotícího kola </w:t>
      </w:r>
      <w:r w:rsidR="00206B5B">
        <w:t xml:space="preserve">výběrového </w:t>
      </w:r>
      <w:r>
        <w:t xml:space="preserve">řízení bude posuzováno splnění kvalifikace jednotlivými uchazeči, a zda jimi předložená nabídka splňuje podmínky požadované zadavatelem. </w:t>
      </w:r>
    </w:p>
    <w:p w:rsidR="006306E3" w:rsidRDefault="006306E3" w:rsidP="006306E3">
      <w:r>
        <w:lastRenderedPageBreak/>
        <w:t>Následně budou úspěšní uchazeči vyzváni k předložení upravených nabídkových cen (a to i na základě upřesnění požadované specifikace zadavatelem) do druhého kola.</w:t>
      </w:r>
    </w:p>
    <w:p w:rsidR="00D56C6F" w:rsidRDefault="006306E3" w:rsidP="006306E3">
      <w:r>
        <w:t>Zadavatel může již po tomto kole rozhodnout o výběru nejvhodnější nabídky. Neučiní-li tak, informuje uchazeče o zahájení dalšího kola hodnocení a zároveň je vyzve k předložení nabídkových cen pro další kolo hodnocení. Tento postup platí stejně pro všechna následující kola.</w:t>
      </w:r>
    </w:p>
    <w:p w:rsidR="006306E3" w:rsidRDefault="006306E3" w:rsidP="006306E3">
      <w:r>
        <w:t>Uchazeč, který bude v posledním kole vyhodnocen dle výše uvedeného hodnotícího kritéria ekonomické výhodnosti jako vítězný, bude vyzván k podpisu smlouvy. Neposkytne-li vítězný uchazeč dostatečnou součinnost k podpisu smlouvy, a ta nebude z důvodů na jeho straně podepsána do 15 dnů od vyzvání k jejímu podpisu, může zadavatel vyzvat k podpisu smlouvy uchazeče, který se v konečném hodnocení umístil na druhém místě (to stejné platí i pro další uchazeče v pořadí).</w:t>
      </w:r>
    </w:p>
    <w:p w:rsidR="00DD789D" w:rsidRDefault="00DD789D" w:rsidP="00DD789D">
      <w:pPr>
        <w:pStyle w:val="01-L"/>
      </w:pPr>
      <w:r>
        <w:t>Podmínky a požadavky na zpracování nabídky</w:t>
      </w:r>
    </w:p>
    <w:p w:rsidR="00DD789D" w:rsidRPr="00FF5FE7" w:rsidRDefault="00DD789D" w:rsidP="00DD789D">
      <w:pPr>
        <w:pStyle w:val="02-ODST-2"/>
        <w:rPr>
          <w:b/>
        </w:rPr>
      </w:pPr>
      <w:r w:rsidRPr="00FF5FE7">
        <w:rPr>
          <w:b/>
        </w:rPr>
        <w:t>Zadavatel požaduje, aby nabídka splňovala následující požadavky:</w:t>
      </w:r>
    </w:p>
    <w:p w:rsidR="00DD789D" w:rsidRDefault="00DD789D" w:rsidP="00DD789D">
      <w:pPr>
        <w:pStyle w:val="05-ODST-3"/>
      </w:pPr>
      <w:r>
        <w:t>Nabídka musí být předložena v českém jazyce.</w:t>
      </w:r>
    </w:p>
    <w:p w:rsidR="00DD789D" w:rsidRDefault="00DD789D" w:rsidP="00DD789D">
      <w:pPr>
        <w:pStyle w:val="05-ODST-3"/>
      </w:pPr>
      <w:r>
        <w:t xml:space="preserve">Nabídka nebude obsahovat přepisy a opravy, které by mohly zadavatele uvést v omyl. </w:t>
      </w:r>
    </w:p>
    <w:p w:rsidR="00DD789D" w:rsidRDefault="00DD789D" w:rsidP="00DD789D">
      <w:pPr>
        <w:pStyle w:val="05-ODST-3"/>
      </w:pPr>
      <w:r>
        <w:t>Nabídka bude svázána způsobem zabraňujícím neoprávněné manipulaci.</w:t>
      </w:r>
    </w:p>
    <w:p w:rsidR="00DD789D" w:rsidRDefault="00DD789D" w:rsidP="00DD789D"/>
    <w:p w:rsidR="005A4D3D" w:rsidRPr="00981CA1" w:rsidRDefault="005A4D3D" w:rsidP="00981CA1">
      <w:pPr>
        <w:pStyle w:val="02-ODST-2"/>
        <w:rPr>
          <w:b/>
        </w:rPr>
      </w:pPr>
      <w:r w:rsidRPr="00981CA1">
        <w:rPr>
          <w:b/>
        </w:rPr>
        <w:t xml:space="preserve"> Podmínky a požadavky na zpracování nabídky</w:t>
      </w:r>
    </w:p>
    <w:p w:rsidR="005A4D3D" w:rsidRDefault="005A4D3D" w:rsidP="005A4D3D">
      <w:r>
        <w:t>Dodavatel zpracuje svou nabídku způsobem níže uvedeným:</w:t>
      </w:r>
    </w:p>
    <w:p w:rsidR="005A4D3D" w:rsidRDefault="005A4D3D" w:rsidP="00981CA1">
      <w:pPr>
        <w:pStyle w:val="05-ODST-3"/>
      </w:pPr>
      <w:r>
        <w:t>Krycí list nabídky (vzor krycího listu je přílohou č.</w:t>
      </w:r>
      <w:r w:rsidR="00471D5C">
        <w:t xml:space="preserve"> </w:t>
      </w:r>
      <w:r w:rsidR="00C949BF">
        <w:t>2</w:t>
      </w:r>
      <w:r w:rsidR="00471D5C">
        <w:t xml:space="preserve"> této ZD</w:t>
      </w:r>
      <w:r>
        <w:t>)</w:t>
      </w:r>
    </w:p>
    <w:p w:rsidR="005A4D3D" w:rsidRDefault="005A4D3D" w:rsidP="00981CA1">
      <w:pPr>
        <w:pStyle w:val="05-ODST-3"/>
      </w:pPr>
      <w:r>
        <w:t>Uchazeč prokáže splnění profesních kvalifikačních předpokladů</w:t>
      </w:r>
    </w:p>
    <w:p w:rsidR="005A4D3D" w:rsidRDefault="005A4D3D" w:rsidP="00981CA1">
      <w:pPr>
        <w:pStyle w:val="09-BODY"/>
      </w:pPr>
      <w:r>
        <w:t>výpisem z obchodního rejstříku, pokud je v něm zapsán, či výpisem z jiné obdobné evidence, pokud je v ní zapsán, ne starší než 90 dnů od data jeho vydání; v prosté kopii</w:t>
      </w:r>
    </w:p>
    <w:p w:rsidR="005A4D3D" w:rsidRDefault="005A4D3D" w:rsidP="00981CA1">
      <w:pPr>
        <w:pStyle w:val="09-BODY"/>
      </w:pPr>
      <w:r>
        <w:t xml:space="preserve">dokladem o oprávnění k podnikání v rozsahu odpovídajícím předmětu </w:t>
      </w:r>
      <w:r w:rsidR="000B6E0E">
        <w:t>plnění</w:t>
      </w:r>
      <w:r>
        <w:t>, zejména doklad prokazující příslušné živnostenské oprávnění či licenci; v prosté kopii.</w:t>
      </w:r>
    </w:p>
    <w:p w:rsidR="005A4D3D" w:rsidRDefault="005A4D3D" w:rsidP="00981CA1">
      <w:pPr>
        <w:pStyle w:val="05-ODST-3"/>
      </w:pPr>
      <w:r>
        <w:t xml:space="preserve">Cenová nabídka zpracovaná dle článku 4 této </w:t>
      </w:r>
      <w:r w:rsidR="00916E89">
        <w:t>ZD</w:t>
      </w:r>
      <w:r w:rsidR="00315F6A">
        <w:t xml:space="preserve"> </w:t>
      </w:r>
    </w:p>
    <w:p w:rsidR="005A4D3D" w:rsidRDefault="005A4D3D" w:rsidP="00981CA1">
      <w:pPr>
        <w:pStyle w:val="05-ODST-3"/>
      </w:pPr>
      <w:r>
        <w:t>Prohlášení o způsobu zajištění případných subdodávek a doložením seznamu subdodavatelských firem včetně prokázání jejich profesních kvalifikačních předpokladů</w:t>
      </w:r>
    </w:p>
    <w:p w:rsidR="005A4D3D" w:rsidRDefault="005A4D3D" w:rsidP="00981CA1">
      <w:pPr>
        <w:pStyle w:val="05-ODST-3"/>
      </w:pPr>
      <w:r>
        <w:t>Podepsaný návrh rámcové smlouvy</w:t>
      </w:r>
      <w:r w:rsidR="00242A2C">
        <w:t xml:space="preserve"> (příloha č. 1</w:t>
      </w:r>
      <w:r w:rsidR="00471D5C">
        <w:t xml:space="preserve"> této ZD</w:t>
      </w:r>
      <w:r w:rsidR="000E46DC">
        <w:t>)</w:t>
      </w:r>
      <w:r>
        <w:t xml:space="preserve"> </w:t>
      </w:r>
    </w:p>
    <w:p w:rsidR="005A4D3D" w:rsidRDefault="00C770D5" w:rsidP="00981CA1">
      <w:pPr>
        <w:pStyle w:val="05-ODST-3"/>
      </w:pPr>
      <w:r>
        <w:t>Referenční list o dosud realizovaných zakázkách obdobného charakteru</w:t>
      </w:r>
      <w:r w:rsidR="002E3362">
        <w:t xml:space="preserve"> </w:t>
      </w:r>
      <w:r w:rsidR="005A4D3D">
        <w:t xml:space="preserve">Prohlášení, že uchazeč zachová mlčenlivost o všech skutečnostech, které nabyl na základě těchto zadávacích podmínek a takto nabyté údaje použije pouze pro zpracování nabídky </w:t>
      </w:r>
      <w:r w:rsidR="000E46DC">
        <w:t>k této zakázce</w:t>
      </w:r>
      <w:r w:rsidR="005A4D3D">
        <w:t>. Prohlášení bude podepsané osobou oprávněnou jednat za uchazeče.</w:t>
      </w:r>
    </w:p>
    <w:p w:rsidR="005A4D3D" w:rsidRDefault="005A4D3D" w:rsidP="00981CA1">
      <w:pPr>
        <w:pStyle w:val="05-ODST-3"/>
      </w:pPr>
      <w:r>
        <w:t>Uchazeč předloží údaj, v jaké výši může poskytnout své služby k započtení náhradního plnění dle § 81 odst. 3 zákona č. 435/2004 Sb., o zaměstnanosti, v platném znění</w:t>
      </w:r>
      <w:r w:rsidR="00D44391">
        <w:t>, a to za každý kalendářní rok trvání rámcové smlouvy.</w:t>
      </w:r>
      <w:r>
        <w:t xml:space="preserve"> Pokud uchazeč takový údaj předloží, bude tento pro uchazeče závazný a bude jím taktéž zapracován v předloženém návrhu rámcové smlouvy.</w:t>
      </w:r>
    </w:p>
    <w:p w:rsidR="005A4D3D" w:rsidRDefault="005A4D3D" w:rsidP="00981CA1">
      <w:pPr>
        <w:pStyle w:val="05-ODST-3"/>
      </w:pPr>
      <w:r>
        <w:t>Ostatní doklady, podmínky a požadavky vyžadované zadavatelem, které se vztahují k předmětu zakázky</w:t>
      </w:r>
    </w:p>
    <w:p w:rsidR="005A4D3D" w:rsidRDefault="005A4D3D" w:rsidP="005700BF">
      <w:pPr>
        <w:pStyle w:val="05-ODST-3"/>
      </w:pPr>
      <w:r>
        <w:t>Nabídka bude podepsána osobou (-</w:t>
      </w:r>
      <w:proofErr w:type="spellStart"/>
      <w:r>
        <w:t>ami</w:t>
      </w:r>
      <w:proofErr w:type="spellEnd"/>
      <w:r>
        <w:t>) oprávněnou (-</w:t>
      </w:r>
      <w:proofErr w:type="spellStart"/>
      <w:r>
        <w:t>nými</w:t>
      </w:r>
      <w:proofErr w:type="spellEnd"/>
      <w:r>
        <w:t>) jednat</w:t>
      </w:r>
      <w:r w:rsidR="00C5462D">
        <w:t xml:space="preserve"> </w:t>
      </w:r>
      <w:r>
        <w:t>za dodavatele.</w:t>
      </w:r>
    </w:p>
    <w:p w:rsidR="005A4D3D" w:rsidRDefault="005A4D3D" w:rsidP="00312C4F">
      <w:pPr>
        <w:pStyle w:val="01-L"/>
      </w:pPr>
      <w:r>
        <w:t>Jiné požadavky zadavatele</w:t>
      </w:r>
    </w:p>
    <w:p w:rsidR="005A4D3D" w:rsidRDefault="005A4D3D" w:rsidP="005A4D3D">
      <w:r>
        <w:t xml:space="preserve">    Žádná osoba (dodavatel) se nesmí zúčastnit tohoto </w:t>
      </w:r>
      <w:r w:rsidR="00312C4F">
        <w:t>výběrového</w:t>
      </w:r>
      <w:r>
        <w:t xml:space="preserve"> řízení jako uchazeč více než jednou.</w:t>
      </w:r>
    </w:p>
    <w:p w:rsidR="005A4D3D" w:rsidRDefault="005A4D3D" w:rsidP="005A4D3D">
      <w:r>
        <w:t>Náklady uchazečů spojené s účastí v</w:t>
      </w:r>
      <w:r w:rsidR="00312C4F">
        <w:t>e výběrovém</w:t>
      </w:r>
      <w:r>
        <w:t xml:space="preserve"> řízení zadavatel nehradí.</w:t>
      </w:r>
    </w:p>
    <w:p w:rsidR="005A4D3D" w:rsidRDefault="005A4D3D" w:rsidP="005A4D3D">
      <w:r>
        <w:lastRenderedPageBreak/>
        <w:t>Nabídky doručené zadavateli po uplynutí lhůty pro podání nabídek, nebude zadavatel otevírat, a tudíž tyto nabídky nebudou ani předmětem dalšího posuzování a hodnocení.</w:t>
      </w:r>
    </w:p>
    <w:p w:rsidR="005A4D3D" w:rsidRDefault="005A4D3D" w:rsidP="005A4D3D">
      <w:r>
        <w:t>Nabídky nebudou uchazečům vráceny a zůstávají majetkem zadavatele.</w:t>
      </w:r>
      <w:r w:rsidR="00312C4F">
        <w:t xml:space="preserve"> </w:t>
      </w:r>
      <w:r>
        <w:t>Zadavatel si vyhrazuje právo před rozhodnutím o výběru nejvhodnější nabídky ověřit, případně vyjasnit informace deklarované uchazeči v nabídce.</w:t>
      </w:r>
    </w:p>
    <w:p w:rsidR="005F1750" w:rsidRDefault="005F1750" w:rsidP="005A4D3D">
      <w:r>
        <w:t>Pokud nabídka nebude úplná nebo v ní nebudou obsaženy veškeré doklady a informace stanovené touto zadávací dokumentací, vyhrazuje si zadavatel právo nabídku vyřadit.</w:t>
      </w:r>
    </w:p>
    <w:p w:rsidR="005F1750" w:rsidRDefault="005F1750" w:rsidP="005A4D3D">
      <w:r>
        <w:t>Zadavatel si vyhrazuje právo před rozhodnutím o výběru nejvhodnější nabídky ověřit, případně vyjasnit informace deklarované uchazeči v nabídce.</w:t>
      </w:r>
    </w:p>
    <w:p w:rsidR="005F1750" w:rsidRDefault="005F1750" w:rsidP="005A4D3D">
      <w:r>
        <w:t xml:space="preserve">Zadavatel si vyhrazuje právo vést toto řízení </w:t>
      </w:r>
      <w:proofErr w:type="spellStart"/>
      <w:r>
        <w:t>vícekolově</w:t>
      </w:r>
      <w:proofErr w:type="spellEnd"/>
      <w:r>
        <w:t>, v souladu s pravidly avizovanými v této zadávací dokumentaci.</w:t>
      </w:r>
    </w:p>
    <w:p w:rsidR="005F1750" w:rsidRDefault="005F1750" w:rsidP="005A4D3D">
      <w:r>
        <w:t>Zadavatel si vyhrazuje právo v rámci výběrového řízení jednat o všech částech nabídky uchazeče.</w:t>
      </w:r>
    </w:p>
    <w:p w:rsidR="005F1750" w:rsidRDefault="005F1750" w:rsidP="005A4D3D">
      <w:r>
        <w:t>Jednání o nabídkách v rámci výběrového řízení je vedeno písemně prostřednictvím elektronické pošty. Zadavatel si vyhrazuje právo pozvat uchazeče k osobnímu jednání o nabídkách. Komunikačním jazykem pro veškerá jednání v rámci výběrového řízení je stanovena čeština, nepřipustí-li zadavatel výslovně jinak.</w:t>
      </w:r>
    </w:p>
    <w:p w:rsidR="005F1750" w:rsidRDefault="005F1750" w:rsidP="005A4D3D">
      <w:r>
        <w:t>Zadavatel si vyhrazuje právo změny obsahu návrhu rámcové smlouvy, jenž je přílohou této zadávací dokumentace.</w:t>
      </w:r>
    </w:p>
    <w:p w:rsidR="005A4D3D" w:rsidRDefault="005A4D3D" w:rsidP="005F1750">
      <w:r>
        <w:t>Zadavatel si vyhrazuje právo kdykoliv v průběhu řízení toto řízení ukončit a zrušit bez udání důvodu, odmítnout všechny nabídky a neuzavřít smlouvu s žádným z uchazečů.</w:t>
      </w:r>
      <w:r w:rsidR="005F1750">
        <w:t xml:space="preserve"> </w:t>
      </w:r>
    </w:p>
    <w:p w:rsidR="005A4D3D" w:rsidRDefault="005F1750" w:rsidP="00312C4F">
      <w:pPr>
        <w:pStyle w:val="01-L"/>
      </w:pPr>
      <w:r>
        <w:t xml:space="preserve">Výběrové </w:t>
      </w:r>
      <w:r w:rsidR="005A4D3D">
        <w:t>řízení</w:t>
      </w:r>
    </w:p>
    <w:p w:rsidR="00DC6179" w:rsidRPr="00312C4F" w:rsidRDefault="00DC6179" w:rsidP="00DC6179">
      <w:pPr>
        <w:pStyle w:val="02-ODST-2"/>
        <w:rPr>
          <w:b/>
        </w:rPr>
      </w:pPr>
      <w:r w:rsidRPr="00312C4F">
        <w:rPr>
          <w:b/>
        </w:rPr>
        <w:t xml:space="preserve">Zahájení </w:t>
      </w:r>
      <w:r>
        <w:rPr>
          <w:b/>
        </w:rPr>
        <w:t>výběrového</w:t>
      </w:r>
      <w:r w:rsidRPr="00312C4F">
        <w:rPr>
          <w:b/>
        </w:rPr>
        <w:t xml:space="preserve"> řízení</w:t>
      </w:r>
    </w:p>
    <w:p w:rsidR="00DC6179" w:rsidRDefault="00DC6179" w:rsidP="00DC6179">
      <w:r w:rsidRPr="00DC6179">
        <w:t>Výběrové řízení je zahájeno uveřejněním zadávací dokumentace, včetně všech příloh na profilu společnosti ČEPRO, a.s.:  https://www.softender.cz/home/profil/992824</w:t>
      </w:r>
      <w:r>
        <w:t>.</w:t>
      </w:r>
      <w:r w:rsidRPr="00DC6179">
        <w:t xml:space="preserve"> </w:t>
      </w:r>
    </w:p>
    <w:p w:rsidR="00DC6179" w:rsidRDefault="00DC6179" w:rsidP="00DC6179">
      <w:r>
        <w:t>Dodavatel je oprávněn požadovat po zadavateli písemně dodatečné informace k zadávacím podmínkám. Písemná žádost musí být zadavateli doručena nejpozději 5 dnů před uplynutím lhůty pro podání nabídek.</w:t>
      </w:r>
    </w:p>
    <w:p w:rsidR="00DC6179" w:rsidRDefault="00DC6179" w:rsidP="00DC6179"/>
    <w:p w:rsidR="00DC6179" w:rsidRPr="00312C4F" w:rsidRDefault="00DC6179" w:rsidP="00DC6179">
      <w:pPr>
        <w:pStyle w:val="02-ODST-2"/>
        <w:rPr>
          <w:b/>
        </w:rPr>
      </w:pPr>
      <w:r w:rsidRPr="00312C4F">
        <w:rPr>
          <w:b/>
        </w:rPr>
        <w:t>Místo, způsob a lhůta k podávání nabídek</w:t>
      </w:r>
    </w:p>
    <w:p w:rsidR="00DC6179" w:rsidRDefault="00DC6179" w:rsidP="00DC6179">
      <w:r>
        <w:t xml:space="preserve">Nabídka bude podána písemně dle následujícího rozpisu: </w:t>
      </w:r>
    </w:p>
    <w:p w:rsidR="00DC6179" w:rsidRDefault="00DC6179" w:rsidP="00DC6179">
      <w:r>
        <w:t>d)</w:t>
      </w:r>
      <w:r>
        <w:tab/>
        <w:t xml:space="preserve">1x originál nabídky v listinné podobě </w:t>
      </w:r>
    </w:p>
    <w:p w:rsidR="00DC6179" w:rsidRDefault="00DC6179" w:rsidP="00DC6179">
      <w:r>
        <w:t>e)</w:t>
      </w:r>
      <w:r>
        <w:tab/>
        <w:t xml:space="preserve">1x kompletní kopie nabídky v listinné podobě </w:t>
      </w:r>
    </w:p>
    <w:p w:rsidR="00DC6179" w:rsidRDefault="00DC6179" w:rsidP="00DC6179">
      <w:r>
        <w:t>f)</w:t>
      </w:r>
      <w:r>
        <w:tab/>
        <w:t xml:space="preserve">1x kompletní kopie nabídky s uvedením cen v elektronické editovatelné podobě (CD, DVD, </w:t>
      </w:r>
      <w:proofErr w:type="spellStart"/>
      <w:r>
        <w:t>flash</w:t>
      </w:r>
      <w:proofErr w:type="spellEnd"/>
      <w:r>
        <w:t xml:space="preserve">-disk)  </w:t>
      </w:r>
    </w:p>
    <w:p w:rsidR="00DC6179" w:rsidRDefault="00DC6179" w:rsidP="00DC6179">
      <w:r>
        <w:t>Nabídka musí být podána v řádně uzavřené obálce, opatřené na přelepu razítkem a na přední straně označené „NEOTVÍRAT! Výběrové řízení č. 0</w:t>
      </w:r>
      <w:r w:rsidR="004A1EB2">
        <w:t>44</w:t>
      </w:r>
      <w:r>
        <w:t>/1</w:t>
      </w:r>
      <w:r w:rsidR="004A1EB2">
        <w:t>4</w:t>
      </w:r>
      <w:r>
        <w:t xml:space="preserve">/OCN – </w:t>
      </w:r>
      <w:r w:rsidRPr="0039532D">
        <w:t xml:space="preserve">Regálové segmenty </w:t>
      </w:r>
      <w:r w:rsidR="004A1EB2">
        <w:t xml:space="preserve">pro </w:t>
      </w:r>
      <w:r w:rsidRPr="0039532D">
        <w:t xml:space="preserve">ČS </w:t>
      </w:r>
      <w:proofErr w:type="spellStart"/>
      <w:r w:rsidRPr="0039532D">
        <w:t>EuroOil</w:t>
      </w:r>
      <w:proofErr w:type="spellEnd"/>
      <w:r>
        <w:t xml:space="preserve">“ </w:t>
      </w:r>
      <w:proofErr w:type="gramStart"/>
      <w:r>
        <w:t>ve  lhůtě</w:t>
      </w:r>
      <w:proofErr w:type="gramEnd"/>
      <w:r>
        <w:t xml:space="preserve"> nejpozději do </w:t>
      </w:r>
      <w:r w:rsidR="004A1EB2">
        <w:t xml:space="preserve">31. 1. 2014 </w:t>
      </w:r>
      <w:r>
        <w:t>do 10.00 hodin.</w:t>
      </w:r>
    </w:p>
    <w:p w:rsidR="00DC6179" w:rsidRDefault="00DC6179" w:rsidP="00DC6179">
      <w:r>
        <w:t xml:space="preserve">Nabídky lze podat osobně na adresu sídla zadavatele, a to v pracovních dnech od 8.00 hod. do 14.00 hod. na podatelnu zadavatele. </w:t>
      </w:r>
    </w:p>
    <w:p w:rsidR="00DC6179" w:rsidRDefault="00DC6179" w:rsidP="00DC6179"/>
    <w:p w:rsidR="00DC6179" w:rsidRDefault="00DC6179" w:rsidP="00DC6179">
      <w:r>
        <w:t>V případě zaslání nabídky poštou musí uchazeč zajistit, aby nabídka byla doručena zadavateli na uvedenou adresu sídla zadavatele nejpozději do výše uvedeného termínu.</w:t>
      </w:r>
    </w:p>
    <w:p w:rsidR="00DC6179" w:rsidRDefault="00DC6179" w:rsidP="00DC6179"/>
    <w:p w:rsidR="00263163" w:rsidRDefault="00263163" w:rsidP="00263163"/>
    <w:p w:rsidR="00263163" w:rsidRPr="00AA5F3B" w:rsidRDefault="00263163" w:rsidP="00263163">
      <w:pPr>
        <w:rPr>
          <w:b/>
        </w:rPr>
      </w:pPr>
      <w:proofErr w:type="gramStart"/>
      <w:r w:rsidRPr="00AA5F3B">
        <w:rPr>
          <w:b/>
        </w:rPr>
        <w:t>8.</w:t>
      </w:r>
      <w:r w:rsidR="00AA5F3B" w:rsidRPr="00AA5F3B">
        <w:rPr>
          <w:b/>
        </w:rPr>
        <w:t>3</w:t>
      </w:r>
      <w:proofErr w:type="gramEnd"/>
      <w:r w:rsidRPr="00AA5F3B">
        <w:rPr>
          <w:b/>
        </w:rPr>
        <w:t>.</w:t>
      </w:r>
      <w:r w:rsidRPr="00AA5F3B">
        <w:rPr>
          <w:b/>
        </w:rPr>
        <w:tab/>
        <w:t>Zadávací lhůta</w:t>
      </w:r>
    </w:p>
    <w:p w:rsidR="00263163" w:rsidRDefault="00263163" w:rsidP="00263163">
      <w:r>
        <w:t>Zadávací lhůta, po kterou jsou uchazeči vázáni svými předloženými nabídkami, se stanovuje ve lhůtě 90 dnů ode dne skončení lhůty pro podání nabídek.</w:t>
      </w:r>
    </w:p>
    <w:p w:rsidR="00263163" w:rsidRDefault="00263163" w:rsidP="00263163"/>
    <w:p w:rsidR="005A4D3D" w:rsidRDefault="005A4D3D" w:rsidP="00B45417">
      <w:pPr>
        <w:pStyle w:val="01-L"/>
      </w:pPr>
      <w:r>
        <w:t>Přílohy</w:t>
      </w:r>
    </w:p>
    <w:p w:rsidR="005A4D3D" w:rsidRDefault="005A4D3D" w:rsidP="005A4D3D">
      <w:r>
        <w:t xml:space="preserve">       Nedílnou součástí této zadávací dokumentace jsou níže uvedené přílohy:</w:t>
      </w:r>
    </w:p>
    <w:p w:rsidR="005A4D3D" w:rsidRDefault="005A4D3D" w:rsidP="005A4D3D">
      <w:r>
        <w:t xml:space="preserve">       Příloha </w:t>
      </w:r>
      <w:proofErr w:type="gramStart"/>
      <w:r>
        <w:t xml:space="preserve">č.1 –    </w:t>
      </w:r>
      <w:r w:rsidR="00F96748">
        <w:t xml:space="preserve"> </w:t>
      </w:r>
      <w:r w:rsidR="00471D5C">
        <w:t>Návrh</w:t>
      </w:r>
      <w:proofErr w:type="gramEnd"/>
      <w:r w:rsidR="00471D5C">
        <w:t xml:space="preserve"> r</w:t>
      </w:r>
      <w:r w:rsidR="00F96748">
        <w:t>ámcov</w:t>
      </w:r>
      <w:r w:rsidR="00471D5C">
        <w:t>é</w:t>
      </w:r>
      <w:r w:rsidR="00F96748">
        <w:t xml:space="preserve"> smlouv</w:t>
      </w:r>
      <w:r w:rsidR="00471D5C">
        <w:t>y</w:t>
      </w:r>
      <w:r w:rsidR="00F96748">
        <w:t xml:space="preserve"> </w:t>
      </w:r>
    </w:p>
    <w:p w:rsidR="000E46DC" w:rsidRDefault="000E46DC" w:rsidP="00475D98">
      <w:pPr>
        <w:ind w:left="284"/>
      </w:pPr>
      <w:r>
        <w:t xml:space="preserve">  Příloha </w:t>
      </w:r>
      <w:proofErr w:type="gramStart"/>
      <w:r>
        <w:t xml:space="preserve">č. 2 – </w:t>
      </w:r>
      <w:r w:rsidR="009D3A4E">
        <w:t xml:space="preserve">  </w:t>
      </w:r>
      <w:r w:rsidR="00F96748">
        <w:t xml:space="preserve"> Krycí</w:t>
      </w:r>
      <w:proofErr w:type="gramEnd"/>
      <w:r w:rsidR="00F96748">
        <w:t xml:space="preserve"> list</w:t>
      </w:r>
      <w:r w:rsidR="00471D5C">
        <w:t xml:space="preserve"> nabídky</w:t>
      </w:r>
    </w:p>
    <w:p w:rsidR="00F96748" w:rsidRDefault="00F96748" w:rsidP="00475D98">
      <w:pPr>
        <w:ind w:left="284"/>
      </w:pPr>
      <w:r>
        <w:t xml:space="preserve">  Příloha č. 3 -     produktová specifikace</w:t>
      </w:r>
    </w:p>
    <w:p w:rsidR="005A4D3D" w:rsidRDefault="005A4D3D" w:rsidP="005A4D3D">
      <w:r>
        <w:t xml:space="preserve">       </w:t>
      </w:r>
    </w:p>
    <w:p w:rsidR="005A4D3D" w:rsidRDefault="005A4D3D" w:rsidP="005A4D3D"/>
    <w:p w:rsidR="005A4D3D" w:rsidRDefault="005A4D3D" w:rsidP="005A4D3D">
      <w:r>
        <w:t xml:space="preserve">V Praze dne </w:t>
      </w:r>
      <w:r w:rsidR="00B04204">
        <w:t xml:space="preserve"> </w:t>
      </w:r>
      <w:r w:rsidR="00FD59B5">
        <w:t>22</w:t>
      </w:r>
      <w:r w:rsidR="00C5595A">
        <w:t>. 1. 2014</w:t>
      </w:r>
    </w:p>
    <w:p w:rsidR="005A4D3D" w:rsidRDefault="005A4D3D" w:rsidP="005A4D3D">
      <w:r>
        <w:t>Lenka Hošková</w:t>
      </w:r>
    </w:p>
    <w:p w:rsidR="005A4D3D" w:rsidRDefault="005A4D3D" w:rsidP="005A4D3D">
      <w:r>
        <w:t>centrální nákup</w:t>
      </w:r>
      <w:r w:rsidR="00B45417">
        <w:t>, ČEPRO, a.s.</w:t>
      </w:r>
    </w:p>
    <w:sectPr w:rsidR="005A4D3D">
      <w:headerReference w:type="default" r:id="rId11"/>
      <w:footerReference w:type="default" r:id="rId12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6E5" w:rsidRDefault="00DB56E5">
      <w:r>
        <w:separator/>
      </w:r>
    </w:p>
  </w:endnote>
  <w:endnote w:type="continuationSeparator" w:id="0">
    <w:p w:rsidR="00DB56E5" w:rsidRDefault="00DB5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7E4568">
    <w:pPr>
      <w:pStyle w:val="Zpa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DBB53FC" wp14:editId="2691C716">
              <wp:simplePos x="0" y="0"/>
              <wp:positionH relativeFrom="column">
                <wp:posOffset>-114300</wp:posOffset>
              </wp:positionH>
              <wp:positionV relativeFrom="paragraph">
                <wp:posOffset>-8890</wp:posOffset>
              </wp:positionV>
              <wp:extent cx="6057900" cy="0"/>
              <wp:effectExtent l="9525" t="10160" r="952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4F5000" w:rsidRDefault="004F5000">
    <w:pPr>
      <w:pStyle w:val="Zpat"/>
    </w:pP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7236E1">
      <w:rPr>
        <w:rStyle w:val="slostrnky"/>
        <w:noProof/>
      </w:rPr>
      <w:t>4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7236E1">
      <w:rPr>
        <w:rStyle w:val="slostrnky"/>
        <w:noProof/>
      </w:rPr>
      <w:t>8</w:t>
    </w:r>
    <w:r>
      <w:rPr>
        <w:rStyle w:val="slostrnky"/>
      </w:rPr>
      <w:fldChar w:fldCharType="end"/>
    </w:r>
  </w:p>
  <w:p w:rsidR="004F5000" w:rsidRDefault="004F50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6E5" w:rsidRDefault="00DB56E5">
      <w:r>
        <w:separator/>
      </w:r>
    </w:p>
  </w:footnote>
  <w:footnote w:type="continuationSeparator" w:id="0">
    <w:p w:rsidR="00DB56E5" w:rsidRDefault="00DB56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42354"/>
    <w:multiLevelType w:val="hybridMultilevel"/>
    <w:tmpl w:val="E33AE39C"/>
    <w:lvl w:ilvl="0" w:tplc="D3A4B96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2383027F"/>
    <w:multiLevelType w:val="hybridMultilevel"/>
    <w:tmpl w:val="0428BE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2371B1"/>
    <w:multiLevelType w:val="hybridMultilevel"/>
    <w:tmpl w:val="DF58EFF0"/>
    <w:lvl w:ilvl="0" w:tplc="9C0CE668">
      <w:numFmt w:val="bullet"/>
      <w:lvlText w:val="–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5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021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SortMethod w:val="0000"/>
  <w:trackRevisions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96C"/>
    <w:rsid w:val="0000092A"/>
    <w:rsid w:val="00001891"/>
    <w:rsid w:val="000128E1"/>
    <w:rsid w:val="00024AB8"/>
    <w:rsid w:val="000275D3"/>
    <w:rsid w:val="00031D6F"/>
    <w:rsid w:val="0003456C"/>
    <w:rsid w:val="000368C2"/>
    <w:rsid w:val="00040B1B"/>
    <w:rsid w:val="00084636"/>
    <w:rsid w:val="000958BE"/>
    <w:rsid w:val="000B6E0E"/>
    <w:rsid w:val="000C2B43"/>
    <w:rsid w:val="000D19D8"/>
    <w:rsid w:val="000E125A"/>
    <w:rsid w:val="000E46DC"/>
    <w:rsid w:val="000E71EC"/>
    <w:rsid w:val="00105246"/>
    <w:rsid w:val="0011364C"/>
    <w:rsid w:val="00121017"/>
    <w:rsid w:val="00121190"/>
    <w:rsid w:val="001259DD"/>
    <w:rsid w:val="00133126"/>
    <w:rsid w:val="00135DB6"/>
    <w:rsid w:val="001B1936"/>
    <w:rsid w:val="001B62E9"/>
    <w:rsid w:val="001C248A"/>
    <w:rsid w:val="001C32FF"/>
    <w:rsid w:val="001D7D31"/>
    <w:rsid w:val="001E12CE"/>
    <w:rsid w:val="00206B5B"/>
    <w:rsid w:val="00225234"/>
    <w:rsid w:val="00233EAA"/>
    <w:rsid w:val="0023700B"/>
    <w:rsid w:val="00242A2C"/>
    <w:rsid w:val="0024315D"/>
    <w:rsid w:val="00263163"/>
    <w:rsid w:val="00285547"/>
    <w:rsid w:val="002924FB"/>
    <w:rsid w:val="002A0D35"/>
    <w:rsid w:val="002A4CE2"/>
    <w:rsid w:val="002A5A3D"/>
    <w:rsid w:val="002A7E22"/>
    <w:rsid w:val="002B4A67"/>
    <w:rsid w:val="002B7D20"/>
    <w:rsid w:val="002E3362"/>
    <w:rsid w:val="002F629B"/>
    <w:rsid w:val="00304754"/>
    <w:rsid w:val="00312C4F"/>
    <w:rsid w:val="00315F6A"/>
    <w:rsid w:val="00320954"/>
    <w:rsid w:val="00322A1A"/>
    <w:rsid w:val="00337F36"/>
    <w:rsid w:val="00363594"/>
    <w:rsid w:val="00393734"/>
    <w:rsid w:val="0039532D"/>
    <w:rsid w:val="003C4BA1"/>
    <w:rsid w:val="003D12B5"/>
    <w:rsid w:val="00444FE9"/>
    <w:rsid w:val="00452526"/>
    <w:rsid w:val="00464177"/>
    <w:rsid w:val="00471D5C"/>
    <w:rsid w:val="00475D98"/>
    <w:rsid w:val="0048532D"/>
    <w:rsid w:val="004A1EB2"/>
    <w:rsid w:val="004A3D83"/>
    <w:rsid w:val="004C6189"/>
    <w:rsid w:val="004F5000"/>
    <w:rsid w:val="004F6400"/>
    <w:rsid w:val="00512BEF"/>
    <w:rsid w:val="005367A4"/>
    <w:rsid w:val="0054307D"/>
    <w:rsid w:val="0055235C"/>
    <w:rsid w:val="005656B2"/>
    <w:rsid w:val="005700BF"/>
    <w:rsid w:val="005A4D3D"/>
    <w:rsid w:val="005E3F42"/>
    <w:rsid w:val="005F1750"/>
    <w:rsid w:val="006041D4"/>
    <w:rsid w:val="0061301C"/>
    <w:rsid w:val="006306E3"/>
    <w:rsid w:val="00635D66"/>
    <w:rsid w:val="006369A0"/>
    <w:rsid w:val="00641B3B"/>
    <w:rsid w:val="00645865"/>
    <w:rsid w:val="00662260"/>
    <w:rsid w:val="00680F0D"/>
    <w:rsid w:val="006B05A9"/>
    <w:rsid w:val="006C6AB0"/>
    <w:rsid w:val="006D245F"/>
    <w:rsid w:val="006D7F9A"/>
    <w:rsid w:val="006E2843"/>
    <w:rsid w:val="007236E1"/>
    <w:rsid w:val="00730188"/>
    <w:rsid w:val="007405AA"/>
    <w:rsid w:val="00741A0A"/>
    <w:rsid w:val="00746725"/>
    <w:rsid w:val="00755EB8"/>
    <w:rsid w:val="00762D32"/>
    <w:rsid w:val="007700B2"/>
    <w:rsid w:val="007829EE"/>
    <w:rsid w:val="0079432F"/>
    <w:rsid w:val="007A1B2C"/>
    <w:rsid w:val="007A35B3"/>
    <w:rsid w:val="007E2B12"/>
    <w:rsid w:val="007E4568"/>
    <w:rsid w:val="007E4C09"/>
    <w:rsid w:val="007E5294"/>
    <w:rsid w:val="00810288"/>
    <w:rsid w:val="00816541"/>
    <w:rsid w:val="00836D7A"/>
    <w:rsid w:val="0085496C"/>
    <w:rsid w:val="0085543C"/>
    <w:rsid w:val="00856C41"/>
    <w:rsid w:val="00863497"/>
    <w:rsid w:val="008749FF"/>
    <w:rsid w:val="008813DA"/>
    <w:rsid w:val="008B3F63"/>
    <w:rsid w:val="008C65D7"/>
    <w:rsid w:val="008D7DA9"/>
    <w:rsid w:val="008E3DBD"/>
    <w:rsid w:val="008F05D1"/>
    <w:rsid w:val="008F0ECF"/>
    <w:rsid w:val="00902980"/>
    <w:rsid w:val="009052CB"/>
    <w:rsid w:val="00916E89"/>
    <w:rsid w:val="00925F72"/>
    <w:rsid w:val="00931633"/>
    <w:rsid w:val="009324C1"/>
    <w:rsid w:val="0095354D"/>
    <w:rsid w:val="00966E45"/>
    <w:rsid w:val="009776E8"/>
    <w:rsid w:val="00981CA1"/>
    <w:rsid w:val="00983613"/>
    <w:rsid w:val="00996EF5"/>
    <w:rsid w:val="009A4B95"/>
    <w:rsid w:val="009B41C5"/>
    <w:rsid w:val="009D1D39"/>
    <w:rsid w:val="009D3A4E"/>
    <w:rsid w:val="009D7915"/>
    <w:rsid w:val="009E0CFB"/>
    <w:rsid w:val="009F2E39"/>
    <w:rsid w:val="00A13FCA"/>
    <w:rsid w:val="00A25BCF"/>
    <w:rsid w:val="00A62973"/>
    <w:rsid w:val="00A65C2B"/>
    <w:rsid w:val="00A66F74"/>
    <w:rsid w:val="00AA5F3B"/>
    <w:rsid w:val="00AC6E7C"/>
    <w:rsid w:val="00AD1383"/>
    <w:rsid w:val="00AE5EED"/>
    <w:rsid w:val="00AF4968"/>
    <w:rsid w:val="00AF710B"/>
    <w:rsid w:val="00B04204"/>
    <w:rsid w:val="00B21616"/>
    <w:rsid w:val="00B31DE8"/>
    <w:rsid w:val="00B343A0"/>
    <w:rsid w:val="00B3442F"/>
    <w:rsid w:val="00B45417"/>
    <w:rsid w:val="00B47C25"/>
    <w:rsid w:val="00B51110"/>
    <w:rsid w:val="00B60F67"/>
    <w:rsid w:val="00B6646C"/>
    <w:rsid w:val="00B71539"/>
    <w:rsid w:val="00BA25B2"/>
    <w:rsid w:val="00BB2418"/>
    <w:rsid w:val="00C03FB5"/>
    <w:rsid w:val="00C20DBF"/>
    <w:rsid w:val="00C317A8"/>
    <w:rsid w:val="00C33C27"/>
    <w:rsid w:val="00C34776"/>
    <w:rsid w:val="00C37D36"/>
    <w:rsid w:val="00C5462D"/>
    <w:rsid w:val="00C5595A"/>
    <w:rsid w:val="00C637D7"/>
    <w:rsid w:val="00C65F93"/>
    <w:rsid w:val="00C74F87"/>
    <w:rsid w:val="00C770D5"/>
    <w:rsid w:val="00C87868"/>
    <w:rsid w:val="00C949BF"/>
    <w:rsid w:val="00CB737B"/>
    <w:rsid w:val="00CC102D"/>
    <w:rsid w:val="00CC4BC0"/>
    <w:rsid w:val="00CC5D21"/>
    <w:rsid w:val="00CF2CC0"/>
    <w:rsid w:val="00D44391"/>
    <w:rsid w:val="00D51305"/>
    <w:rsid w:val="00D51382"/>
    <w:rsid w:val="00D56C6F"/>
    <w:rsid w:val="00D57D18"/>
    <w:rsid w:val="00D61A6E"/>
    <w:rsid w:val="00D70E31"/>
    <w:rsid w:val="00D93152"/>
    <w:rsid w:val="00DA6903"/>
    <w:rsid w:val="00DB1A7E"/>
    <w:rsid w:val="00DB56E5"/>
    <w:rsid w:val="00DC1A1C"/>
    <w:rsid w:val="00DC6179"/>
    <w:rsid w:val="00DD789D"/>
    <w:rsid w:val="00DD7D93"/>
    <w:rsid w:val="00DE6774"/>
    <w:rsid w:val="00DF548C"/>
    <w:rsid w:val="00E07FA1"/>
    <w:rsid w:val="00E17640"/>
    <w:rsid w:val="00E22E4F"/>
    <w:rsid w:val="00E51687"/>
    <w:rsid w:val="00E51F43"/>
    <w:rsid w:val="00E5241C"/>
    <w:rsid w:val="00E52695"/>
    <w:rsid w:val="00E66421"/>
    <w:rsid w:val="00E852B7"/>
    <w:rsid w:val="00E92D53"/>
    <w:rsid w:val="00EB70F7"/>
    <w:rsid w:val="00EF54EB"/>
    <w:rsid w:val="00EF5744"/>
    <w:rsid w:val="00F14B9F"/>
    <w:rsid w:val="00F21DB1"/>
    <w:rsid w:val="00F40D49"/>
    <w:rsid w:val="00F601AA"/>
    <w:rsid w:val="00F60926"/>
    <w:rsid w:val="00F61596"/>
    <w:rsid w:val="00F73A26"/>
    <w:rsid w:val="00F91A41"/>
    <w:rsid w:val="00F96748"/>
    <w:rsid w:val="00F97935"/>
    <w:rsid w:val="00FB0B0A"/>
    <w:rsid w:val="00FC66D0"/>
    <w:rsid w:val="00FD3902"/>
    <w:rsid w:val="00FD59B5"/>
    <w:rsid w:val="00FE2AD8"/>
    <w:rsid w:val="00FE7545"/>
    <w:rsid w:val="00FF60D4"/>
    <w:rsid w:val="00FF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/>
    <w:lsdException w:name="heading 2" w:locked="1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Strong" w:locked="1" w:semiHidden="0" w:uiPriority="22" w:unhideWhenUsed="0"/>
    <w:lsdException w:name="Emphasis" w:locked="1" w:semiHidden="0" w:uiPriority="20" w:unhideWhenUsed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452526"/>
    <w:pPr>
      <w:spacing w:before="120"/>
      <w:jc w:val="both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ind w:left="18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styleId="Odkaznakoment">
    <w:name w:val="annotation reference"/>
    <w:basedOn w:val="Standardnpsmoodstavce"/>
    <w:uiPriority w:val="99"/>
    <w:semiHidden/>
    <w:unhideWhenUsed/>
    <w:rsid w:val="004F640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F6400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F640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F640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F640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F6400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6400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F14B9F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6306E3"/>
    <w:pPr>
      <w:spacing w:before="0"/>
      <w:jc w:val="left"/>
    </w:pPr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uiPriority w:val="99"/>
    <w:rsid w:val="006306E3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locked/>
    <w:rsid w:val="00B511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/>
    <w:lsdException w:name="heading 2" w:locked="1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Strong" w:locked="1" w:semiHidden="0" w:uiPriority="22" w:unhideWhenUsed="0"/>
    <w:lsdException w:name="Emphasis" w:locked="1" w:semiHidden="0" w:uiPriority="20" w:unhideWhenUsed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452526"/>
    <w:pPr>
      <w:spacing w:before="120"/>
      <w:jc w:val="both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ind w:left="18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styleId="Odkaznakoment">
    <w:name w:val="annotation reference"/>
    <w:basedOn w:val="Standardnpsmoodstavce"/>
    <w:uiPriority w:val="99"/>
    <w:semiHidden/>
    <w:unhideWhenUsed/>
    <w:rsid w:val="004F640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F6400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F640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F640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F640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F6400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6400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F14B9F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6306E3"/>
    <w:pPr>
      <w:spacing w:before="0"/>
      <w:jc w:val="left"/>
    </w:pPr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uiPriority w:val="99"/>
    <w:rsid w:val="006306E3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locked/>
    <w:rsid w:val="00B511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4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jaromir.friedrich@ceproas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6A63A-0651-4EA4-A6FB-B46AECE45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8</Pages>
  <Words>2632</Words>
  <Characters>15534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Hošková Lenka</dc:creator>
  <cp:lastModifiedBy>Hošková Lenka</cp:lastModifiedBy>
  <cp:revision>25</cp:revision>
  <cp:lastPrinted>2013-04-22T04:26:00Z</cp:lastPrinted>
  <dcterms:created xsi:type="dcterms:W3CDTF">2014-01-07T11:52:00Z</dcterms:created>
  <dcterms:modified xsi:type="dcterms:W3CDTF">2014-01-22T13:27:00Z</dcterms:modified>
</cp:coreProperties>
</file>